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A9CCB05">
      <w:pPr>
        <w:jc w:val="center"/>
        <w:rPr>
          <w:rFonts w:hint="eastAsia" w:ascii="宋体" w:hAnsi="宋体" w:eastAsia="宋体" w:cs="Arial"/>
          <w:b/>
          <w:bCs/>
          <w:color w:val="333333"/>
          <w:kern w:val="0"/>
          <w:sz w:val="36"/>
          <w:szCs w:val="36"/>
        </w:rPr>
      </w:pPr>
      <w:r>
        <w:rPr>
          <w:rFonts w:hint="eastAsia" w:ascii="宋体" w:hAnsi="宋体" w:cs="Arial"/>
          <w:b/>
          <w:bCs/>
          <w:color w:val="333333"/>
          <w:kern w:val="0"/>
          <w:sz w:val="36"/>
          <w:szCs w:val="36"/>
          <w:lang w:val="en-US" w:eastAsia="zh-CN"/>
        </w:rPr>
        <w:t>2024年度</w:t>
      </w:r>
      <w:r>
        <w:rPr>
          <w:rFonts w:hint="eastAsia" w:ascii="宋体" w:hAnsi="宋体" w:eastAsia="宋体" w:cs="Arial"/>
          <w:b/>
          <w:bCs/>
          <w:color w:val="333333"/>
          <w:kern w:val="0"/>
          <w:sz w:val="36"/>
          <w:szCs w:val="36"/>
        </w:rPr>
        <w:t>湖北省公路学会优秀</w:t>
      </w:r>
      <w:r>
        <w:rPr>
          <w:rFonts w:hint="eastAsia" w:ascii="宋体" w:hAnsi="宋体" w:eastAsia="宋体" w:cs="Arial"/>
          <w:b/>
          <w:bCs/>
          <w:color w:val="333333"/>
          <w:kern w:val="0"/>
          <w:sz w:val="36"/>
          <w:szCs w:val="36"/>
          <w:lang w:val="en-US" w:eastAsia="zh-CN"/>
        </w:rPr>
        <w:t>科技</w:t>
      </w:r>
      <w:r>
        <w:rPr>
          <w:rFonts w:hint="eastAsia" w:ascii="宋体" w:hAnsi="宋体" w:eastAsia="宋体" w:cs="Arial"/>
          <w:b/>
          <w:bCs/>
          <w:color w:val="333333"/>
          <w:kern w:val="0"/>
          <w:sz w:val="36"/>
          <w:szCs w:val="36"/>
        </w:rPr>
        <w:t>论文</w:t>
      </w:r>
    </w:p>
    <w:p w14:paraId="61C0AC8B">
      <w:pPr>
        <w:jc w:val="center"/>
        <w:rPr>
          <w:rFonts w:hint="eastAsia" w:ascii="Arial" w:hAnsi="Arial" w:cs="Arial"/>
          <w:b/>
          <w:bCs/>
          <w:color w:val="333333"/>
          <w:kern w:val="0"/>
          <w:sz w:val="36"/>
          <w:szCs w:val="36"/>
        </w:rPr>
      </w:pPr>
      <w:r>
        <w:rPr>
          <w:rFonts w:hint="eastAsia" w:ascii="宋体" w:hAnsi="宋体" w:cs="Arial"/>
          <w:b/>
          <w:bCs/>
          <w:color w:val="333333"/>
          <w:kern w:val="0"/>
          <w:sz w:val="36"/>
          <w:szCs w:val="36"/>
        </w:rPr>
        <w:t>评</w:t>
      </w:r>
      <w:r>
        <w:rPr>
          <w:rFonts w:hint="eastAsia" w:ascii="宋体" w:hAnsi="宋体" w:cs="Arial"/>
          <w:b/>
          <w:bCs/>
          <w:color w:val="333333"/>
          <w:kern w:val="0"/>
          <w:sz w:val="36"/>
          <w:szCs w:val="36"/>
          <w:lang w:val="en-US" w:eastAsia="zh-CN"/>
        </w:rPr>
        <w:t>选</w:t>
      </w:r>
      <w:r>
        <w:rPr>
          <w:rFonts w:hint="eastAsia" w:ascii="宋体" w:hAnsi="宋体" w:cs="Arial"/>
          <w:b/>
          <w:bCs/>
          <w:color w:val="333333"/>
          <w:kern w:val="0"/>
          <w:sz w:val="36"/>
          <w:szCs w:val="36"/>
        </w:rPr>
        <w:t>结果公示</w:t>
      </w:r>
    </w:p>
    <w:p w14:paraId="067C2CDA">
      <w:pPr>
        <w:keepNext w:val="0"/>
        <w:keepLines w:val="0"/>
        <w:pageBreakBefore w:val="0"/>
        <w:widowControl w:val="0"/>
        <w:kinsoku/>
        <w:wordWrap/>
        <w:overflowPunct/>
        <w:topLinePunct w:val="0"/>
        <w:autoSpaceDE/>
        <w:autoSpaceDN/>
        <w:bidi w:val="0"/>
        <w:adjustRightInd/>
        <w:snapToGrid/>
        <w:spacing w:line="240" w:lineRule="auto"/>
        <w:ind w:firstLine="200" w:firstLineChars="200"/>
        <w:textAlignment w:val="auto"/>
        <w:rPr>
          <w:rFonts w:hint="eastAsia" w:ascii="仿宋" w:hAnsi="仿宋" w:eastAsia="仿宋" w:cs="仿宋"/>
          <w:sz w:val="10"/>
          <w:szCs w:val="10"/>
        </w:rPr>
      </w:pPr>
    </w:p>
    <w:p w14:paraId="627B8834">
      <w:pPr>
        <w:keepNext w:val="0"/>
        <w:keepLines w:val="0"/>
        <w:pageBreakBefore w:val="0"/>
        <w:widowControl w:val="0"/>
        <w:kinsoku/>
        <w:wordWrap/>
        <w:overflowPunct/>
        <w:topLinePunct w:val="0"/>
        <w:autoSpaceDE/>
        <w:autoSpaceDN/>
        <w:bidi w:val="0"/>
        <w:adjustRightInd/>
        <w:snapToGrid/>
        <w:spacing w:line="480" w:lineRule="exact"/>
        <w:ind w:firstLine="600" w:firstLineChars="200"/>
        <w:textAlignment w:val="auto"/>
        <w:rPr>
          <w:rFonts w:hint="default" w:ascii="仿宋" w:hAnsi="仿宋" w:eastAsia="仿宋" w:cs="仿宋"/>
          <w:sz w:val="30"/>
          <w:szCs w:val="30"/>
          <w:lang w:val="en-US" w:eastAsia="zh-CN"/>
        </w:rPr>
      </w:pPr>
      <w:r>
        <w:rPr>
          <w:rFonts w:hint="eastAsia" w:ascii="仿宋" w:hAnsi="仿宋" w:eastAsia="仿宋" w:cs="仿宋"/>
          <w:sz w:val="30"/>
          <w:szCs w:val="30"/>
          <w:lang w:val="en-US" w:eastAsia="zh-CN"/>
        </w:rPr>
        <w:t>根据湖北省公路学会</w:t>
      </w:r>
      <w:r>
        <w:rPr>
          <w:rFonts w:hint="default" w:ascii="仿宋" w:hAnsi="仿宋" w:eastAsia="仿宋" w:cs="仿宋"/>
          <w:sz w:val="30"/>
          <w:szCs w:val="30"/>
          <w:lang w:val="en-US" w:eastAsia="zh-CN"/>
        </w:rPr>
        <w:t>“关于开展2024年度湖北省公路学会优秀科技论文评选和推荐省科协优秀科技论文的通知”</w:t>
      </w:r>
      <w:r>
        <w:rPr>
          <w:rFonts w:hint="eastAsia" w:ascii="仿宋" w:hAnsi="仿宋" w:eastAsia="仿宋" w:cs="仿宋"/>
          <w:sz w:val="30"/>
          <w:szCs w:val="30"/>
          <w:lang w:val="en-US" w:eastAsia="zh-CN"/>
        </w:rPr>
        <w:t>(</w:t>
      </w:r>
      <w:r>
        <w:rPr>
          <w:rFonts w:hint="eastAsia" w:ascii="仿宋" w:hAnsi="仿宋" w:eastAsia="仿宋" w:cs="仿宋"/>
          <w:sz w:val="30"/>
          <w:szCs w:val="30"/>
        </w:rPr>
        <w:t>鄂公学字</w:t>
      </w:r>
      <w:r>
        <w:rPr>
          <w:rFonts w:hint="eastAsia" w:ascii="仿宋" w:hAnsi="仿宋" w:eastAsia="仿宋" w:cs="仿宋"/>
          <w:sz w:val="30"/>
          <w:szCs w:val="30"/>
          <w:lang w:val="en-US" w:eastAsia="zh-CN"/>
        </w:rPr>
        <w:t>[2025]30</w:t>
      </w:r>
      <w:r>
        <w:rPr>
          <w:rFonts w:hint="eastAsia" w:ascii="仿宋" w:hAnsi="仿宋" w:eastAsia="仿宋" w:cs="仿宋"/>
          <w:sz w:val="30"/>
          <w:szCs w:val="30"/>
        </w:rPr>
        <w:t>号</w:t>
      </w:r>
      <w:r>
        <w:rPr>
          <w:rFonts w:hint="eastAsia" w:ascii="仿宋" w:hAnsi="仿宋" w:eastAsia="仿宋" w:cs="仿宋"/>
          <w:sz w:val="30"/>
          <w:szCs w:val="30"/>
          <w:lang w:val="en-US" w:eastAsia="zh-CN"/>
        </w:rPr>
        <w:t>)要求</w:t>
      </w:r>
      <w:r>
        <w:rPr>
          <w:rFonts w:hint="eastAsia" w:ascii="仿宋" w:hAnsi="仿宋" w:eastAsia="仿宋" w:cs="仿宋"/>
          <w:sz w:val="30"/>
          <w:szCs w:val="30"/>
        </w:rPr>
        <w:t>，论文</w:t>
      </w:r>
      <w:r>
        <w:rPr>
          <w:rFonts w:hint="eastAsia" w:ascii="仿宋" w:hAnsi="仿宋" w:eastAsia="仿宋" w:cs="仿宋"/>
          <w:sz w:val="30"/>
          <w:szCs w:val="30"/>
          <w:lang w:val="en-US" w:eastAsia="zh-CN"/>
        </w:rPr>
        <w:t>评选</w:t>
      </w:r>
      <w:r>
        <w:rPr>
          <w:rFonts w:hint="eastAsia" w:ascii="仿宋" w:hAnsi="仿宋" w:eastAsia="仿宋" w:cs="仿宋"/>
          <w:sz w:val="30"/>
          <w:szCs w:val="30"/>
        </w:rPr>
        <w:t>工作已按有关规定和程序完成，</w:t>
      </w:r>
      <w:r>
        <w:rPr>
          <w:rFonts w:hint="eastAsia" w:ascii="仿宋" w:hAnsi="仿宋" w:eastAsia="仿宋" w:cs="仿宋"/>
          <w:sz w:val="30"/>
          <w:szCs w:val="30"/>
          <w:lang w:val="en-US" w:eastAsia="zh-CN"/>
        </w:rPr>
        <w:t>经</w:t>
      </w:r>
      <w:r>
        <w:rPr>
          <w:rFonts w:hint="eastAsia" w:ascii="仿宋" w:hAnsi="仿宋" w:eastAsia="仿宋" w:cs="仿宋"/>
          <w:sz w:val="30"/>
          <w:szCs w:val="30"/>
        </w:rPr>
        <w:t>评审委员会对报送学会的论文进行认真评</w:t>
      </w:r>
      <w:r>
        <w:rPr>
          <w:rFonts w:hint="eastAsia" w:ascii="仿宋" w:hAnsi="仿宋" w:eastAsia="仿宋" w:cs="仿宋"/>
          <w:sz w:val="30"/>
          <w:szCs w:val="30"/>
          <w:lang w:val="en-US" w:eastAsia="zh-CN"/>
        </w:rPr>
        <w:t>选</w:t>
      </w:r>
      <w:r>
        <w:rPr>
          <w:rFonts w:hint="eastAsia" w:ascii="仿宋" w:hAnsi="仿宋" w:eastAsia="仿宋" w:cs="仿宋"/>
          <w:sz w:val="30"/>
          <w:szCs w:val="30"/>
        </w:rPr>
        <w:t>，共评</w:t>
      </w:r>
      <w:r>
        <w:rPr>
          <w:rFonts w:hint="eastAsia" w:ascii="仿宋" w:hAnsi="仿宋" w:eastAsia="仿宋" w:cs="仿宋"/>
          <w:sz w:val="30"/>
          <w:szCs w:val="30"/>
          <w:lang w:val="en-US" w:eastAsia="zh-CN"/>
        </w:rPr>
        <w:t>选</w:t>
      </w:r>
      <w:r>
        <w:rPr>
          <w:rFonts w:hint="eastAsia" w:ascii="仿宋" w:hAnsi="仿宋" w:eastAsia="仿宋" w:cs="仿宋"/>
          <w:sz w:val="30"/>
          <w:szCs w:val="30"/>
        </w:rPr>
        <w:t>出优秀</w:t>
      </w:r>
      <w:r>
        <w:rPr>
          <w:rFonts w:hint="eastAsia" w:ascii="仿宋" w:hAnsi="仿宋" w:eastAsia="仿宋" w:cs="仿宋"/>
          <w:sz w:val="30"/>
          <w:szCs w:val="30"/>
          <w:lang w:val="en-US" w:eastAsia="zh-CN"/>
        </w:rPr>
        <w:t>科技</w:t>
      </w:r>
      <w:r>
        <w:rPr>
          <w:rFonts w:hint="eastAsia" w:ascii="仿宋" w:hAnsi="仿宋" w:eastAsia="仿宋" w:cs="仿宋"/>
          <w:sz w:val="30"/>
          <w:szCs w:val="30"/>
        </w:rPr>
        <w:t>论文</w:t>
      </w:r>
      <w:r>
        <w:rPr>
          <w:rFonts w:hint="eastAsia" w:ascii="仿宋" w:hAnsi="仿宋" w:eastAsia="仿宋" w:cs="仿宋"/>
          <w:sz w:val="30"/>
          <w:szCs w:val="30"/>
          <w:lang w:val="en-US" w:eastAsia="zh-CN"/>
        </w:rPr>
        <w:t>32</w:t>
      </w:r>
      <w:r>
        <w:rPr>
          <w:rFonts w:hint="eastAsia" w:ascii="仿宋" w:hAnsi="仿宋" w:eastAsia="仿宋" w:cs="仿宋"/>
          <w:sz w:val="30"/>
          <w:szCs w:val="30"/>
        </w:rPr>
        <w:t>篇，其中：一等奖</w:t>
      </w:r>
      <w:r>
        <w:rPr>
          <w:rFonts w:hint="eastAsia" w:ascii="仿宋" w:hAnsi="仿宋" w:eastAsia="仿宋" w:cs="仿宋"/>
          <w:sz w:val="30"/>
          <w:szCs w:val="30"/>
          <w:lang w:val="en-US" w:eastAsia="zh-CN"/>
        </w:rPr>
        <w:t>4</w:t>
      </w:r>
      <w:r>
        <w:rPr>
          <w:rFonts w:hint="eastAsia" w:ascii="仿宋" w:hAnsi="仿宋" w:eastAsia="仿宋" w:cs="仿宋"/>
          <w:sz w:val="30"/>
          <w:szCs w:val="30"/>
        </w:rPr>
        <w:t>篇，二等奖</w:t>
      </w:r>
      <w:r>
        <w:rPr>
          <w:rFonts w:hint="eastAsia" w:ascii="仿宋" w:hAnsi="仿宋" w:eastAsia="仿宋" w:cs="仿宋"/>
          <w:sz w:val="30"/>
          <w:szCs w:val="30"/>
          <w:lang w:val="en-US" w:eastAsia="zh-CN"/>
        </w:rPr>
        <w:t>10</w:t>
      </w:r>
      <w:r>
        <w:rPr>
          <w:rFonts w:hint="eastAsia" w:ascii="仿宋" w:hAnsi="仿宋" w:eastAsia="仿宋" w:cs="仿宋"/>
          <w:sz w:val="30"/>
          <w:szCs w:val="30"/>
        </w:rPr>
        <w:t>篇，三等奖</w:t>
      </w:r>
      <w:r>
        <w:rPr>
          <w:rFonts w:hint="eastAsia" w:ascii="仿宋" w:hAnsi="仿宋" w:eastAsia="仿宋" w:cs="仿宋"/>
          <w:sz w:val="30"/>
          <w:szCs w:val="30"/>
          <w:lang w:val="en-US" w:eastAsia="zh-CN"/>
        </w:rPr>
        <w:t>18</w:t>
      </w:r>
      <w:r>
        <w:rPr>
          <w:rFonts w:hint="eastAsia" w:ascii="仿宋" w:hAnsi="仿宋" w:eastAsia="仿宋" w:cs="仿宋"/>
          <w:sz w:val="30"/>
          <w:szCs w:val="30"/>
        </w:rPr>
        <w:t>篇，详见附表</w:t>
      </w:r>
      <w:r>
        <w:rPr>
          <w:rFonts w:hint="eastAsia" w:ascii="仿宋" w:hAnsi="仿宋" w:eastAsia="仿宋" w:cs="仿宋"/>
          <w:sz w:val="30"/>
          <w:szCs w:val="30"/>
          <w:lang w:val="en-US" w:eastAsia="zh-CN"/>
        </w:rPr>
        <w:t>。</w:t>
      </w:r>
    </w:p>
    <w:p w14:paraId="6D6B1D53">
      <w:pPr>
        <w:keepNext w:val="0"/>
        <w:keepLines w:val="0"/>
        <w:pageBreakBefore w:val="0"/>
        <w:widowControl w:val="0"/>
        <w:kinsoku/>
        <w:wordWrap/>
        <w:overflowPunct/>
        <w:topLinePunct w:val="0"/>
        <w:autoSpaceDE/>
        <w:autoSpaceDN/>
        <w:bidi w:val="0"/>
        <w:adjustRightInd/>
        <w:snapToGrid/>
        <w:spacing w:line="48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现予公示</w:t>
      </w:r>
      <w:r>
        <w:rPr>
          <w:rFonts w:hint="eastAsia" w:ascii="仿宋" w:hAnsi="仿宋" w:eastAsia="仿宋" w:cs="仿宋"/>
          <w:sz w:val="30"/>
          <w:szCs w:val="30"/>
          <w:lang w:eastAsia="zh-CN"/>
        </w:rPr>
        <w:t>，</w:t>
      </w:r>
      <w:r>
        <w:rPr>
          <w:rFonts w:hint="eastAsia" w:ascii="仿宋" w:hAnsi="仿宋" w:eastAsia="仿宋" w:cs="仿宋"/>
          <w:sz w:val="30"/>
          <w:szCs w:val="30"/>
        </w:rPr>
        <w:t>公示时间为202</w:t>
      </w:r>
      <w:r>
        <w:rPr>
          <w:rFonts w:hint="eastAsia" w:ascii="仿宋" w:hAnsi="仿宋" w:eastAsia="仿宋" w:cs="仿宋"/>
          <w:sz w:val="30"/>
          <w:szCs w:val="30"/>
          <w:lang w:val="en-US" w:eastAsia="zh-CN"/>
        </w:rPr>
        <w:t>5</w:t>
      </w:r>
      <w:r>
        <w:rPr>
          <w:rFonts w:hint="eastAsia" w:ascii="仿宋" w:hAnsi="仿宋" w:eastAsia="仿宋" w:cs="仿宋"/>
          <w:sz w:val="30"/>
          <w:szCs w:val="30"/>
        </w:rPr>
        <w:t>年</w:t>
      </w:r>
      <w:r>
        <w:rPr>
          <w:rFonts w:hint="eastAsia" w:ascii="仿宋" w:hAnsi="仿宋" w:eastAsia="仿宋" w:cs="仿宋"/>
          <w:sz w:val="30"/>
          <w:szCs w:val="30"/>
          <w:lang w:val="en-US" w:eastAsia="zh-CN"/>
        </w:rPr>
        <w:t>7</w:t>
      </w:r>
      <w:r>
        <w:rPr>
          <w:rFonts w:hint="eastAsia" w:ascii="仿宋" w:hAnsi="仿宋" w:eastAsia="仿宋" w:cs="仿宋"/>
          <w:sz w:val="30"/>
          <w:szCs w:val="30"/>
        </w:rPr>
        <w:t>月</w:t>
      </w:r>
      <w:r>
        <w:rPr>
          <w:rFonts w:hint="eastAsia" w:ascii="仿宋" w:hAnsi="仿宋" w:eastAsia="仿宋" w:cs="仿宋"/>
          <w:sz w:val="30"/>
          <w:szCs w:val="30"/>
          <w:lang w:val="en-US" w:eastAsia="zh-CN"/>
        </w:rPr>
        <w:t>17</w:t>
      </w:r>
      <w:r>
        <w:rPr>
          <w:rFonts w:hint="eastAsia" w:ascii="仿宋" w:hAnsi="仿宋" w:eastAsia="仿宋" w:cs="仿宋"/>
          <w:sz w:val="30"/>
          <w:szCs w:val="30"/>
        </w:rPr>
        <w:t>日至</w:t>
      </w:r>
      <w:r>
        <w:rPr>
          <w:rFonts w:hint="eastAsia" w:ascii="仿宋" w:hAnsi="仿宋" w:eastAsia="仿宋" w:cs="仿宋"/>
          <w:sz w:val="30"/>
          <w:szCs w:val="30"/>
          <w:lang w:val="en-US" w:eastAsia="zh-CN"/>
        </w:rPr>
        <w:t>7</w:t>
      </w:r>
      <w:r>
        <w:rPr>
          <w:rFonts w:hint="eastAsia" w:ascii="仿宋" w:hAnsi="仿宋" w:eastAsia="仿宋" w:cs="仿宋"/>
          <w:sz w:val="30"/>
          <w:szCs w:val="30"/>
        </w:rPr>
        <w:t>月</w:t>
      </w:r>
      <w:r>
        <w:rPr>
          <w:rFonts w:hint="eastAsia" w:ascii="仿宋" w:hAnsi="仿宋" w:eastAsia="仿宋" w:cs="仿宋"/>
          <w:sz w:val="30"/>
          <w:szCs w:val="30"/>
          <w:lang w:val="en-US" w:eastAsia="zh-CN"/>
        </w:rPr>
        <w:t>23</w:t>
      </w:r>
      <w:r>
        <w:rPr>
          <w:rFonts w:hint="eastAsia" w:ascii="仿宋" w:hAnsi="仿宋" w:eastAsia="仿宋" w:cs="仿宋"/>
          <w:sz w:val="30"/>
          <w:szCs w:val="30"/>
        </w:rPr>
        <w:t>日。</w:t>
      </w:r>
    </w:p>
    <w:p w14:paraId="2A744416">
      <w:pPr>
        <w:keepNext w:val="0"/>
        <w:keepLines w:val="0"/>
        <w:pageBreakBefore w:val="0"/>
        <w:widowControl w:val="0"/>
        <w:kinsoku/>
        <w:wordWrap/>
        <w:overflowPunct/>
        <w:topLinePunct w:val="0"/>
        <w:autoSpaceDE/>
        <w:autoSpaceDN/>
        <w:bidi w:val="0"/>
        <w:adjustRightInd/>
        <w:snapToGrid/>
        <w:spacing w:line="480" w:lineRule="exact"/>
        <w:ind w:firstLine="600" w:firstLineChars="200"/>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任何单位和个人对上述公示持有异议的，请于本公示公布起5个工作</w:t>
      </w:r>
      <w:r>
        <w:rPr>
          <w:rFonts w:hint="default" w:ascii="仿宋" w:hAnsi="仿宋" w:eastAsia="仿宋" w:cs="仿宋"/>
          <w:sz w:val="30"/>
          <w:szCs w:val="30"/>
          <w:lang w:val="en-US" w:eastAsia="zh-CN"/>
        </w:rPr>
        <w:t>日内（</w:t>
      </w:r>
      <w:r>
        <w:rPr>
          <w:rFonts w:hint="eastAsia" w:ascii="仿宋" w:hAnsi="仿宋" w:eastAsia="仿宋" w:cs="仿宋"/>
          <w:sz w:val="30"/>
          <w:szCs w:val="30"/>
          <w:lang w:val="en-US" w:eastAsia="zh-CN"/>
        </w:rPr>
        <w:t>7</w:t>
      </w:r>
      <w:r>
        <w:rPr>
          <w:rFonts w:hint="default" w:ascii="仿宋" w:hAnsi="仿宋" w:eastAsia="仿宋" w:cs="仿宋"/>
          <w:sz w:val="30"/>
          <w:szCs w:val="30"/>
          <w:lang w:val="en-US" w:eastAsia="zh-CN"/>
        </w:rPr>
        <w:t>月</w:t>
      </w:r>
      <w:r>
        <w:rPr>
          <w:rFonts w:hint="eastAsia" w:ascii="仿宋" w:hAnsi="仿宋" w:eastAsia="仿宋" w:cs="仿宋"/>
          <w:sz w:val="30"/>
          <w:szCs w:val="30"/>
          <w:lang w:val="en-US" w:eastAsia="zh-CN"/>
        </w:rPr>
        <w:t>23</w:t>
      </w:r>
      <w:r>
        <w:rPr>
          <w:rFonts w:hint="default" w:ascii="仿宋" w:hAnsi="仿宋" w:eastAsia="仿宋" w:cs="仿宋"/>
          <w:sz w:val="30"/>
          <w:szCs w:val="30"/>
          <w:lang w:val="en-US" w:eastAsia="zh-CN"/>
        </w:rPr>
        <w:t>日前）以书面形式</w:t>
      </w:r>
      <w:r>
        <w:rPr>
          <w:rFonts w:hint="eastAsia" w:ascii="仿宋" w:hAnsi="仿宋" w:eastAsia="仿宋" w:cs="仿宋"/>
          <w:sz w:val="30"/>
          <w:szCs w:val="30"/>
          <w:lang w:val="en-US" w:eastAsia="zh-CN"/>
        </w:rPr>
        <w:t>向湖北省公路学会提出，并提供必要的佐证材料。提出异议的单位或个人应当表明真实身份，并提供联系方式，以便查证核实。</w:t>
      </w:r>
    </w:p>
    <w:p w14:paraId="4E4FB191">
      <w:pPr>
        <w:keepNext w:val="0"/>
        <w:keepLines w:val="0"/>
        <w:pageBreakBefore w:val="0"/>
        <w:widowControl w:val="0"/>
        <w:kinsoku/>
        <w:wordWrap/>
        <w:overflowPunct/>
        <w:topLinePunct w:val="0"/>
        <w:autoSpaceDE/>
        <w:autoSpaceDN/>
        <w:bidi w:val="0"/>
        <w:adjustRightInd/>
        <w:snapToGrid/>
        <w:spacing w:line="480" w:lineRule="exact"/>
        <w:ind w:firstLine="600" w:firstLineChars="200"/>
        <w:textAlignment w:val="auto"/>
        <w:rPr>
          <w:rFonts w:hint="eastAsia" w:ascii="仿宋" w:hAnsi="仿宋" w:eastAsia="仿宋" w:cs="仿宋"/>
          <w:kern w:val="2"/>
          <w:sz w:val="30"/>
          <w:szCs w:val="30"/>
          <w:lang w:val="en-US" w:eastAsia="zh-CN" w:bidi="ar-SA"/>
        </w:rPr>
      </w:pPr>
      <w:r>
        <w:rPr>
          <w:rFonts w:hint="eastAsia" w:ascii="仿宋" w:hAnsi="仿宋" w:eastAsia="仿宋" w:cs="仿宋"/>
          <w:sz w:val="30"/>
          <w:szCs w:val="30"/>
          <w:lang w:val="en-US" w:eastAsia="zh-CN"/>
        </w:rPr>
        <w:t>联系地址：武汉市建设大道384号湖北省公路学会。</w:t>
      </w:r>
    </w:p>
    <w:p w14:paraId="52DADA7E">
      <w:pPr>
        <w:keepNext w:val="0"/>
        <w:keepLines w:val="0"/>
        <w:pageBreakBefore w:val="0"/>
        <w:widowControl w:val="0"/>
        <w:kinsoku/>
        <w:wordWrap/>
        <w:overflowPunct/>
        <w:topLinePunct w:val="0"/>
        <w:autoSpaceDE/>
        <w:autoSpaceDN/>
        <w:bidi w:val="0"/>
        <w:adjustRightInd/>
        <w:snapToGrid/>
        <w:spacing w:line="48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lang w:val="en-US" w:eastAsia="zh-CN"/>
        </w:rPr>
        <w:t>附表：2024年度</w:t>
      </w:r>
      <w:r>
        <w:rPr>
          <w:rFonts w:hint="eastAsia" w:ascii="仿宋" w:hAnsi="仿宋" w:eastAsia="仿宋" w:cs="仿宋"/>
          <w:sz w:val="30"/>
          <w:szCs w:val="30"/>
          <w:lang w:val="en-US" w:eastAsia="zh-CN"/>
        </w:rPr>
        <w:fldChar w:fldCharType="begin"/>
      </w:r>
      <w:r>
        <w:rPr>
          <w:rFonts w:hint="eastAsia" w:ascii="仿宋" w:hAnsi="仿宋" w:eastAsia="仿宋" w:cs="仿宋"/>
          <w:sz w:val="30"/>
          <w:szCs w:val="30"/>
          <w:lang w:val="en-US" w:eastAsia="zh-CN"/>
        </w:rPr>
        <w:instrText xml:space="preserve"> HYPERLINK "http://glxh.hbjt.gov.cn/upload/2011-08/201108050918461.xls" </w:instrText>
      </w:r>
      <w:r>
        <w:rPr>
          <w:rFonts w:hint="eastAsia" w:ascii="仿宋" w:hAnsi="仿宋" w:eastAsia="仿宋" w:cs="仿宋"/>
          <w:sz w:val="30"/>
          <w:szCs w:val="30"/>
          <w:lang w:val="en-US" w:eastAsia="zh-CN"/>
        </w:rPr>
        <w:fldChar w:fldCharType="separate"/>
      </w:r>
      <w:r>
        <w:rPr>
          <w:rFonts w:hint="eastAsia" w:ascii="仿宋" w:hAnsi="仿宋" w:eastAsia="仿宋" w:cs="仿宋"/>
          <w:sz w:val="30"/>
          <w:szCs w:val="30"/>
          <w:lang w:val="en-US" w:eastAsia="zh-CN"/>
        </w:rPr>
        <w:t>湖北省公路学会优秀科技论文汇总表</w:t>
      </w:r>
      <w:r>
        <w:rPr>
          <w:rFonts w:hint="eastAsia" w:ascii="仿宋" w:hAnsi="仿宋" w:eastAsia="仿宋" w:cs="仿宋"/>
          <w:sz w:val="30"/>
          <w:szCs w:val="30"/>
          <w:lang w:val="en-US" w:eastAsia="zh-CN"/>
        </w:rPr>
        <w:fldChar w:fldCharType="end"/>
      </w:r>
    </w:p>
    <w:p w14:paraId="53C23D76">
      <w:pPr>
        <w:keepNext w:val="0"/>
        <w:keepLines w:val="0"/>
        <w:pageBreakBefore w:val="0"/>
        <w:widowControl w:val="0"/>
        <w:kinsoku/>
        <w:wordWrap/>
        <w:overflowPunct/>
        <w:topLinePunct w:val="0"/>
        <w:autoSpaceDE/>
        <w:autoSpaceDN/>
        <w:bidi w:val="0"/>
        <w:adjustRightInd/>
        <w:snapToGrid/>
        <w:spacing w:line="480" w:lineRule="exact"/>
        <w:ind w:left="5969" w:leftChars="2414" w:hanging="900" w:hangingChars="300"/>
        <w:textAlignment w:val="auto"/>
        <w:rPr>
          <w:rFonts w:hint="eastAsia" w:ascii="仿宋" w:hAnsi="仿宋" w:eastAsia="仿宋" w:cs="仿宋"/>
          <w:sz w:val="30"/>
          <w:szCs w:val="30"/>
        </w:rPr>
      </w:pPr>
      <w:r>
        <w:rPr>
          <w:rFonts w:hint="eastAsia" w:ascii="仿宋" w:hAnsi="仿宋" w:eastAsia="仿宋" w:cs="仿宋"/>
          <w:sz w:val="30"/>
          <w:szCs w:val="30"/>
        </w:rPr>
        <w:t xml:space="preserve">             </w:t>
      </w:r>
      <w:r>
        <w:rPr>
          <w:rFonts w:hint="eastAsia" w:ascii="仿宋" w:hAnsi="仿宋" w:eastAsia="仿宋" w:cs="仿宋"/>
          <w:sz w:val="30"/>
          <w:szCs w:val="30"/>
          <w:lang w:val="en-US" w:eastAsia="zh-CN"/>
        </w:rPr>
        <w:t xml:space="preserve">       </w:t>
      </w:r>
      <w:r>
        <w:rPr>
          <w:rFonts w:hint="eastAsia" w:ascii="仿宋" w:hAnsi="仿宋" w:eastAsia="仿宋" w:cs="仿宋"/>
          <w:sz w:val="30"/>
          <w:szCs w:val="30"/>
        </w:rPr>
        <w:t>湖北省公路学会</w:t>
      </w:r>
    </w:p>
    <w:p w14:paraId="35274681">
      <w:pPr>
        <w:keepNext w:val="0"/>
        <w:keepLines w:val="0"/>
        <w:pageBreakBefore w:val="0"/>
        <w:widowControl w:val="0"/>
        <w:kinsoku/>
        <w:wordWrap/>
        <w:overflowPunct/>
        <w:topLinePunct w:val="0"/>
        <w:autoSpaceDE/>
        <w:autoSpaceDN/>
        <w:bidi w:val="0"/>
        <w:adjustRightInd/>
        <w:snapToGrid/>
        <w:spacing w:line="480" w:lineRule="exact"/>
        <w:ind w:firstLine="6000" w:firstLineChars="2000"/>
        <w:textAlignment w:val="auto"/>
        <w:rPr>
          <w:rFonts w:hint="eastAsia"/>
          <w:sz w:val="30"/>
          <w:szCs w:val="30"/>
        </w:rPr>
        <w:sectPr>
          <w:pgSz w:w="11906" w:h="16838"/>
          <w:pgMar w:top="1440" w:right="1800" w:bottom="1440" w:left="1800" w:header="851" w:footer="992" w:gutter="0"/>
          <w:cols w:space="720" w:num="1"/>
          <w:docGrid w:type="lines" w:linePitch="312" w:charSpace="0"/>
        </w:sectPr>
      </w:pPr>
      <w:r>
        <w:rPr>
          <w:rFonts w:hint="eastAsia" w:ascii="仿宋" w:hAnsi="仿宋" w:eastAsia="仿宋" w:cs="仿宋"/>
          <w:sz w:val="30"/>
          <w:szCs w:val="30"/>
        </w:rPr>
        <w:t>202</w:t>
      </w:r>
      <w:r>
        <w:rPr>
          <w:rFonts w:hint="eastAsia" w:ascii="仿宋" w:hAnsi="仿宋" w:eastAsia="仿宋" w:cs="仿宋"/>
          <w:sz w:val="30"/>
          <w:szCs w:val="30"/>
          <w:lang w:val="en-US" w:eastAsia="zh-CN"/>
        </w:rPr>
        <w:t>5</w:t>
      </w:r>
      <w:r>
        <w:rPr>
          <w:rFonts w:hint="eastAsia" w:ascii="仿宋" w:hAnsi="仿宋" w:eastAsia="仿宋" w:cs="仿宋"/>
          <w:sz w:val="30"/>
          <w:szCs w:val="30"/>
        </w:rPr>
        <w:t>年</w:t>
      </w:r>
      <w:r>
        <w:rPr>
          <w:rFonts w:hint="eastAsia" w:ascii="仿宋" w:hAnsi="仿宋" w:eastAsia="仿宋" w:cs="仿宋"/>
          <w:sz w:val="30"/>
          <w:szCs w:val="30"/>
          <w:lang w:val="en-US" w:eastAsia="zh-CN"/>
        </w:rPr>
        <w:t>7</w:t>
      </w:r>
      <w:r>
        <w:rPr>
          <w:rFonts w:hint="eastAsia" w:ascii="仿宋" w:hAnsi="仿宋" w:eastAsia="仿宋" w:cs="仿宋"/>
          <w:sz w:val="30"/>
          <w:szCs w:val="30"/>
        </w:rPr>
        <w:t>月</w:t>
      </w:r>
      <w:r>
        <w:rPr>
          <w:rFonts w:hint="eastAsia" w:ascii="仿宋" w:hAnsi="仿宋" w:eastAsia="仿宋" w:cs="仿宋"/>
          <w:sz w:val="30"/>
          <w:szCs w:val="30"/>
          <w:lang w:val="en-US" w:eastAsia="zh-CN"/>
        </w:rPr>
        <w:t>17</w:t>
      </w:r>
      <w:r>
        <w:rPr>
          <w:rFonts w:hint="eastAsia" w:ascii="仿宋" w:hAnsi="仿宋" w:eastAsia="仿宋" w:cs="仿宋"/>
          <w:sz w:val="30"/>
          <w:szCs w:val="30"/>
        </w:rPr>
        <w:t>日</w:t>
      </w:r>
    </w:p>
    <w:p w14:paraId="5855A3CC">
      <w:pPr>
        <w:spacing w:line="360" w:lineRule="auto"/>
        <w:jc w:val="left"/>
        <w:rPr>
          <w:rFonts w:hint="eastAsia"/>
          <w:color w:val="000000"/>
          <w:u w:val="none"/>
          <w:lang w:val="en-US" w:eastAsia="zh-CN"/>
        </w:rPr>
      </w:pPr>
      <w:r>
        <w:rPr>
          <w:rFonts w:hint="eastAsia"/>
          <w:color w:val="000000"/>
          <w:u w:val="none"/>
          <w:lang w:val="en-US" w:eastAsia="zh-CN"/>
        </w:rPr>
        <w:t>附表</w:t>
      </w:r>
    </w:p>
    <w:p w14:paraId="1FD8FA88">
      <w:pPr>
        <w:pStyle w:val="2"/>
        <w:keepNext w:val="0"/>
        <w:keepLines w:val="0"/>
        <w:pageBreakBefore w:val="0"/>
        <w:widowControl/>
        <w:kinsoku/>
        <w:wordWrap/>
        <w:overflowPunct w:val="0"/>
        <w:topLinePunct w:val="0"/>
        <w:autoSpaceDE w:val="0"/>
        <w:autoSpaceDN w:val="0"/>
        <w:bidi w:val="0"/>
        <w:adjustRightInd w:val="0"/>
        <w:snapToGrid/>
        <w:spacing w:line="240" w:lineRule="exact"/>
        <w:textAlignment w:val="baseline"/>
        <w:rPr>
          <w:rFonts w:hint="eastAsia"/>
          <w:lang w:val="en-US" w:eastAsia="zh-CN"/>
        </w:rPr>
      </w:pPr>
    </w:p>
    <w:p w14:paraId="1079F0F6">
      <w:pPr>
        <w:spacing w:line="360" w:lineRule="auto"/>
        <w:jc w:val="center"/>
        <w:rPr>
          <w:rFonts w:ascii="Arial" w:hAnsi="Arial" w:cs="Arial"/>
          <w:color w:val="333333"/>
          <w:kern w:val="0"/>
        </w:rPr>
      </w:pPr>
      <w:r>
        <w:rPr>
          <w:rStyle w:val="5"/>
          <w:rFonts w:hint="eastAsia" w:ascii="宋体" w:hAnsi="宋体" w:cs="Arial"/>
          <w:b/>
          <w:bCs/>
          <w:color w:val="000000"/>
          <w:kern w:val="0"/>
          <w:sz w:val="24"/>
          <w:szCs w:val="24"/>
          <w:u w:val="none"/>
          <w:lang w:val="en-US" w:eastAsia="zh-CN"/>
        </w:rPr>
        <w:t>2024年度</w:t>
      </w:r>
      <w:r>
        <w:rPr>
          <w:color w:val="000000"/>
          <w:u w:val="none"/>
        </w:rPr>
        <w:fldChar w:fldCharType="begin"/>
      </w:r>
      <w:r>
        <w:rPr>
          <w:color w:val="000000"/>
          <w:u w:val="none"/>
        </w:rPr>
        <w:instrText xml:space="preserve"> HYPERLINK "http://glxh.hbjt.gov.cn/upload/2011-08/201108050918461.xls" </w:instrText>
      </w:r>
      <w:r>
        <w:rPr>
          <w:color w:val="000000"/>
          <w:u w:val="none"/>
        </w:rPr>
        <w:fldChar w:fldCharType="separate"/>
      </w:r>
      <w:r>
        <w:rPr>
          <w:rStyle w:val="5"/>
          <w:rFonts w:hint="eastAsia" w:ascii="宋体" w:hAnsi="宋体" w:cs="Arial"/>
          <w:b/>
          <w:bCs/>
          <w:color w:val="000000"/>
          <w:kern w:val="0"/>
          <w:sz w:val="24"/>
          <w:szCs w:val="24"/>
          <w:u w:val="none"/>
          <w:lang w:val="en-US" w:eastAsia="zh-CN"/>
        </w:rPr>
        <w:t>湖北省公路学会优秀科技论文</w:t>
      </w:r>
      <w:bookmarkStart w:id="0" w:name="_GoBack"/>
      <w:bookmarkEnd w:id="0"/>
      <w:r>
        <w:rPr>
          <w:rStyle w:val="5"/>
          <w:rFonts w:ascii="宋体" w:hAnsi="宋体" w:cs="Arial"/>
          <w:b/>
          <w:bCs/>
          <w:color w:val="000000"/>
          <w:kern w:val="0"/>
          <w:sz w:val="24"/>
          <w:szCs w:val="24"/>
          <w:u w:val="none"/>
        </w:rPr>
        <w:t>汇总表</w:t>
      </w:r>
      <w:r>
        <w:rPr>
          <w:color w:val="000000"/>
          <w:u w:val="none"/>
        </w:rPr>
        <w:fldChar w:fldCharType="end"/>
      </w:r>
    </w:p>
    <w:tbl>
      <w:tblPr>
        <w:tblStyle w:val="3"/>
        <w:tblW w:w="8655" w:type="dxa"/>
        <w:tblInd w:w="93" w:type="dxa"/>
        <w:tblLayout w:type="fixed"/>
        <w:tblCellMar>
          <w:top w:w="15" w:type="dxa"/>
          <w:left w:w="108" w:type="dxa"/>
          <w:bottom w:w="15" w:type="dxa"/>
          <w:right w:w="108" w:type="dxa"/>
        </w:tblCellMar>
      </w:tblPr>
      <w:tblGrid>
        <w:gridCol w:w="690"/>
        <w:gridCol w:w="2205"/>
        <w:gridCol w:w="1440"/>
        <w:gridCol w:w="2184"/>
        <w:gridCol w:w="1416"/>
        <w:gridCol w:w="720"/>
      </w:tblGrid>
      <w:tr w14:paraId="5B54071F">
        <w:tblPrEx>
          <w:tblCellMar>
            <w:top w:w="15" w:type="dxa"/>
            <w:left w:w="108" w:type="dxa"/>
            <w:bottom w:w="15" w:type="dxa"/>
            <w:right w:w="108" w:type="dxa"/>
          </w:tblCellMar>
        </w:tblPrEx>
        <w:trPr>
          <w:trHeight w:val="286" w:hRule="atLeast"/>
        </w:trPr>
        <w:tc>
          <w:tcPr>
            <w:tcW w:w="690" w:type="dxa"/>
            <w:tcBorders>
              <w:top w:val="single" w:color="000000" w:sz="4" w:space="0"/>
              <w:left w:val="single" w:color="000000" w:sz="4" w:space="0"/>
              <w:bottom w:val="single" w:color="000000" w:sz="4" w:space="0"/>
              <w:right w:val="single" w:color="000000" w:sz="4" w:space="0"/>
            </w:tcBorders>
            <w:noWrap w:val="0"/>
            <w:vAlign w:val="center"/>
          </w:tcPr>
          <w:p w14:paraId="78F2D57A">
            <w:pPr>
              <w:widowControl/>
              <w:jc w:val="center"/>
              <w:rPr>
                <w:rFonts w:ascii="宋体" w:hAnsi="宋体" w:cs="宋体"/>
                <w:b/>
                <w:bCs/>
                <w:color w:val="000000"/>
                <w:kern w:val="0"/>
                <w:sz w:val="22"/>
                <w:szCs w:val="22"/>
              </w:rPr>
            </w:pPr>
            <w:r>
              <w:rPr>
                <w:rFonts w:hint="eastAsia" w:ascii="宋体" w:hAnsi="宋体" w:cs="宋体"/>
                <w:b/>
                <w:bCs/>
                <w:color w:val="000000"/>
                <w:kern w:val="0"/>
                <w:sz w:val="22"/>
                <w:szCs w:val="22"/>
              </w:rPr>
              <w:t>序号</w:t>
            </w:r>
          </w:p>
        </w:tc>
        <w:tc>
          <w:tcPr>
            <w:tcW w:w="2205" w:type="dxa"/>
            <w:tcBorders>
              <w:top w:val="single" w:color="000000" w:sz="4" w:space="0"/>
              <w:left w:val="single" w:color="000000" w:sz="4" w:space="0"/>
              <w:bottom w:val="single" w:color="000000" w:sz="4" w:space="0"/>
              <w:right w:val="single" w:color="000000" w:sz="4" w:space="0"/>
            </w:tcBorders>
            <w:noWrap w:val="0"/>
            <w:vAlign w:val="center"/>
          </w:tcPr>
          <w:p w14:paraId="2AC4D940">
            <w:pPr>
              <w:widowControl/>
              <w:jc w:val="center"/>
              <w:rPr>
                <w:rFonts w:ascii="宋体" w:hAnsi="宋体" w:cs="宋体"/>
                <w:b/>
                <w:bCs/>
                <w:color w:val="000000"/>
                <w:kern w:val="0"/>
                <w:sz w:val="22"/>
                <w:szCs w:val="22"/>
              </w:rPr>
            </w:pPr>
            <w:r>
              <w:rPr>
                <w:rFonts w:hint="eastAsia" w:ascii="宋体" w:hAnsi="宋体" w:cs="宋体"/>
                <w:b/>
                <w:bCs/>
                <w:color w:val="000000"/>
                <w:kern w:val="0"/>
                <w:sz w:val="22"/>
                <w:szCs w:val="22"/>
              </w:rPr>
              <w:t xml:space="preserve"> 论 文 标 题  </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14:paraId="76BCE760">
            <w:pPr>
              <w:widowControl/>
              <w:jc w:val="center"/>
              <w:rPr>
                <w:rFonts w:ascii="宋体" w:hAnsi="宋体" w:cs="宋体"/>
                <w:b/>
                <w:bCs/>
                <w:color w:val="000000"/>
                <w:kern w:val="0"/>
                <w:sz w:val="22"/>
                <w:szCs w:val="22"/>
              </w:rPr>
            </w:pPr>
            <w:r>
              <w:rPr>
                <w:rFonts w:hint="eastAsia" w:ascii="宋体" w:hAnsi="宋体" w:cs="宋体"/>
                <w:b/>
                <w:bCs/>
                <w:color w:val="000000"/>
                <w:kern w:val="0"/>
                <w:sz w:val="22"/>
                <w:szCs w:val="22"/>
              </w:rPr>
              <w:t>作  者</w:t>
            </w:r>
          </w:p>
        </w:tc>
        <w:tc>
          <w:tcPr>
            <w:tcW w:w="2184" w:type="dxa"/>
            <w:tcBorders>
              <w:top w:val="single" w:color="000000" w:sz="4" w:space="0"/>
              <w:left w:val="single" w:color="000000" w:sz="4" w:space="0"/>
              <w:bottom w:val="single" w:color="000000" w:sz="4" w:space="0"/>
              <w:right w:val="single" w:color="000000" w:sz="4" w:space="0"/>
            </w:tcBorders>
            <w:noWrap w:val="0"/>
            <w:vAlign w:val="center"/>
          </w:tcPr>
          <w:p w14:paraId="14CDC0DD">
            <w:pPr>
              <w:widowControl/>
              <w:jc w:val="center"/>
              <w:rPr>
                <w:rFonts w:ascii="宋体" w:hAnsi="宋体" w:cs="宋体"/>
                <w:b/>
                <w:bCs/>
                <w:color w:val="000000"/>
                <w:kern w:val="0"/>
                <w:sz w:val="22"/>
                <w:szCs w:val="22"/>
              </w:rPr>
            </w:pPr>
            <w:r>
              <w:rPr>
                <w:rFonts w:hint="eastAsia" w:ascii="宋体" w:hAnsi="宋体" w:cs="宋体"/>
                <w:b/>
                <w:bCs/>
                <w:color w:val="000000"/>
                <w:kern w:val="0"/>
                <w:sz w:val="22"/>
                <w:szCs w:val="22"/>
              </w:rPr>
              <w:t>何时在何刊物发表</w:t>
            </w:r>
          </w:p>
        </w:tc>
        <w:tc>
          <w:tcPr>
            <w:tcW w:w="1416" w:type="dxa"/>
            <w:tcBorders>
              <w:top w:val="single" w:color="000000" w:sz="4" w:space="0"/>
              <w:left w:val="single" w:color="000000" w:sz="4" w:space="0"/>
              <w:bottom w:val="single" w:color="000000" w:sz="4" w:space="0"/>
              <w:right w:val="single" w:color="000000" w:sz="4" w:space="0"/>
            </w:tcBorders>
            <w:noWrap w:val="0"/>
            <w:vAlign w:val="center"/>
          </w:tcPr>
          <w:p w14:paraId="3576C700">
            <w:pPr>
              <w:widowControl/>
              <w:jc w:val="center"/>
              <w:rPr>
                <w:rFonts w:ascii="宋体" w:hAnsi="宋体" w:cs="宋体"/>
                <w:b/>
                <w:bCs/>
                <w:color w:val="000000"/>
                <w:kern w:val="0"/>
                <w:sz w:val="22"/>
                <w:szCs w:val="22"/>
              </w:rPr>
            </w:pPr>
            <w:r>
              <w:rPr>
                <w:rFonts w:hint="eastAsia" w:ascii="宋体" w:hAnsi="宋体" w:cs="宋体"/>
                <w:b/>
                <w:bCs/>
                <w:color w:val="000000"/>
                <w:kern w:val="0"/>
                <w:sz w:val="22"/>
                <w:szCs w:val="22"/>
              </w:rPr>
              <w:t>作者单位</w:t>
            </w:r>
          </w:p>
        </w:tc>
        <w:tc>
          <w:tcPr>
            <w:tcW w:w="720" w:type="dxa"/>
            <w:tcBorders>
              <w:top w:val="single" w:color="000000" w:sz="4" w:space="0"/>
              <w:left w:val="single" w:color="000000" w:sz="4" w:space="0"/>
              <w:bottom w:val="single" w:color="000000" w:sz="4" w:space="0"/>
              <w:right w:val="single" w:color="000000" w:sz="4" w:space="0"/>
            </w:tcBorders>
            <w:noWrap w:val="0"/>
            <w:vAlign w:val="center"/>
          </w:tcPr>
          <w:p w14:paraId="1C5988B6">
            <w:pPr>
              <w:widowControl/>
              <w:jc w:val="center"/>
              <w:rPr>
                <w:rFonts w:ascii="宋体" w:hAnsi="宋体" w:cs="宋体"/>
                <w:b/>
                <w:bCs/>
                <w:color w:val="000000"/>
                <w:kern w:val="0"/>
                <w:sz w:val="22"/>
                <w:szCs w:val="22"/>
              </w:rPr>
            </w:pPr>
            <w:r>
              <w:rPr>
                <w:rFonts w:hint="eastAsia" w:ascii="宋体" w:hAnsi="宋体" w:cs="宋体"/>
                <w:b/>
                <w:bCs/>
                <w:color w:val="000000"/>
                <w:kern w:val="0"/>
                <w:sz w:val="22"/>
                <w:szCs w:val="22"/>
              </w:rPr>
              <w:t>评定等级</w:t>
            </w:r>
          </w:p>
        </w:tc>
      </w:tr>
      <w:tr w14:paraId="51C5B84B">
        <w:tblPrEx>
          <w:tblCellMar>
            <w:top w:w="15" w:type="dxa"/>
            <w:left w:w="108" w:type="dxa"/>
            <w:bottom w:w="15" w:type="dxa"/>
            <w:right w:w="108" w:type="dxa"/>
          </w:tblCellMar>
        </w:tblPrEx>
        <w:trPr>
          <w:trHeight w:val="480" w:hRule="atLeast"/>
        </w:trPr>
        <w:tc>
          <w:tcPr>
            <w:tcW w:w="690" w:type="dxa"/>
            <w:tcBorders>
              <w:top w:val="single" w:color="000000" w:sz="4" w:space="0"/>
              <w:left w:val="single" w:color="000000" w:sz="4" w:space="0"/>
              <w:bottom w:val="single" w:color="000000" w:sz="4" w:space="0"/>
              <w:right w:val="single" w:color="000000" w:sz="4" w:space="0"/>
            </w:tcBorders>
            <w:noWrap w:val="0"/>
            <w:vAlign w:val="center"/>
          </w:tcPr>
          <w:p w14:paraId="56E779A6">
            <w:pPr>
              <w:widowControl/>
              <w:jc w:val="center"/>
              <w:rPr>
                <w:rFonts w:hint="eastAsia" w:ascii="宋体" w:hAnsi="宋体" w:eastAsia="宋体" w:cs="宋体"/>
                <w:color w:val="000000"/>
                <w:kern w:val="0"/>
                <w:sz w:val="20"/>
                <w:szCs w:val="20"/>
                <w:lang w:val="en-US" w:eastAsia="zh-CN"/>
              </w:rPr>
            </w:pPr>
            <w:r>
              <w:rPr>
                <w:rFonts w:hint="eastAsia" w:ascii="宋体" w:hAnsi="宋体" w:cs="宋体"/>
                <w:color w:val="000000"/>
                <w:kern w:val="0"/>
                <w:sz w:val="20"/>
                <w:szCs w:val="20"/>
                <w:lang w:val="en-US" w:eastAsia="zh-CN"/>
              </w:rPr>
              <w:t>1</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F3CEB7D">
            <w:pPr>
              <w:widowControl/>
              <w:jc w:val="center"/>
              <w:rPr>
                <w:rFonts w:hint="eastAsia" w:ascii="宋体" w:hAnsi="宋体" w:eastAsia="宋体" w:cs="宋体"/>
                <w:color w:val="000000"/>
                <w:kern w:val="0"/>
                <w:sz w:val="20"/>
                <w:szCs w:val="20"/>
                <w:lang w:val="en-US" w:eastAsia="zh-CN" w:bidi="ar-SA"/>
              </w:rPr>
            </w:pPr>
            <w:r>
              <w:rPr>
                <w:rFonts w:hint="eastAsia" w:ascii="宋体" w:hAnsi="宋体" w:cs="宋体"/>
                <w:color w:val="000000"/>
                <w:kern w:val="0"/>
                <w:sz w:val="20"/>
                <w:szCs w:val="20"/>
                <w:lang w:val="en-US" w:eastAsia="zh-CN"/>
              </w:rPr>
              <w:t>常泰长江大桥6号墩沉井下沉施工监控技术</w:t>
            </w:r>
          </w:p>
        </w:tc>
        <w:tc>
          <w:tcPr>
            <w:tcW w:w="144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DC3E9AC">
            <w:pPr>
              <w:widowControl/>
              <w:jc w:val="center"/>
              <w:rPr>
                <w:rFonts w:hint="eastAsia" w:ascii="宋体" w:hAnsi="宋体" w:eastAsia="宋体" w:cs="宋体"/>
                <w:color w:val="000000"/>
                <w:kern w:val="0"/>
                <w:sz w:val="20"/>
                <w:szCs w:val="20"/>
                <w:lang w:val="en-US" w:eastAsia="zh-CN" w:bidi="ar-SA"/>
              </w:rPr>
            </w:pPr>
            <w:r>
              <w:rPr>
                <w:rFonts w:hint="eastAsia" w:ascii="宋体" w:hAnsi="宋体" w:cs="宋体"/>
                <w:color w:val="000000"/>
                <w:kern w:val="0"/>
                <w:sz w:val="20"/>
                <w:szCs w:val="20"/>
                <w:lang w:val="en-US" w:eastAsia="zh-CN"/>
              </w:rPr>
              <w:t>刘少成、黄锐、马远刚、颜天、谭国宏</w:t>
            </w:r>
          </w:p>
        </w:tc>
        <w:tc>
          <w:tcPr>
            <w:tcW w:w="218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64411C6">
            <w:pPr>
              <w:widowControl/>
              <w:jc w:val="center"/>
              <w:rPr>
                <w:rFonts w:hint="default" w:ascii="宋体" w:hAnsi="宋体" w:eastAsia="宋体" w:cs="宋体"/>
                <w:color w:val="000000"/>
                <w:kern w:val="0"/>
                <w:sz w:val="20"/>
                <w:szCs w:val="20"/>
                <w:lang w:val="en-US" w:eastAsia="zh-CN" w:bidi="ar-SA"/>
              </w:rPr>
            </w:pPr>
            <w:r>
              <w:rPr>
                <w:rFonts w:hint="eastAsia" w:ascii="宋体" w:hAnsi="宋体" w:cs="宋体"/>
                <w:color w:val="000000"/>
                <w:kern w:val="0"/>
                <w:sz w:val="20"/>
                <w:szCs w:val="20"/>
                <w:lang w:val="en-US" w:eastAsia="zh-CN"/>
              </w:rPr>
              <w:t>2024.10.28发表于《桥梁建设》，收录于中文核心期刊、中国科技核心期刊、中国精品科技期刊、美国《工程索引》(Ei Compendex)等</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387397A">
            <w:pPr>
              <w:widowControl/>
              <w:jc w:val="center"/>
              <w:rPr>
                <w:rFonts w:hint="eastAsia" w:ascii="宋体" w:hAnsi="宋体" w:eastAsia="宋体" w:cs="宋体"/>
                <w:color w:val="000000"/>
                <w:kern w:val="0"/>
                <w:sz w:val="20"/>
                <w:szCs w:val="20"/>
                <w:lang w:val="en-US" w:eastAsia="zh-CN" w:bidi="ar-SA"/>
              </w:rPr>
            </w:pPr>
            <w:r>
              <w:rPr>
                <w:rFonts w:hint="eastAsia" w:ascii="宋体" w:hAnsi="宋体" w:cs="宋体"/>
                <w:color w:val="000000"/>
                <w:kern w:val="0"/>
                <w:sz w:val="20"/>
                <w:szCs w:val="20"/>
                <w:lang w:val="en-US" w:eastAsia="zh-CN"/>
              </w:rPr>
              <w:t>中铁大桥科学研究院有限公司</w:t>
            </w:r>
          </w:p>
        </w:tc>
        <w:tc>
          <w:tcPr>
            <w:tcW w:w="720" w:type="dxa"/>
            <w:tcBorders>
              <w:top w:val="single" w:color="000000" w:sz="4" w:space="0"/>
              <w:left w:val="single" w:color="000000" w:sz="4" w:space="0"/>
              <w:bottom w:val="single" w:color="000000" w:sz="4" w:space="0"/>
              <w:right w:val="single" w:color="000000" w:sz="4" w:space="0"/>
            </w:tcBorders>
            <w:noWrap w:val="0"/>
            <w:vAlign w:val="center"/>
          </w:tcPr>
          <w:p w14:paraId="47851723">
            <w:pPr>
              <w:widowControl/>
              <w:jc w:val="center"/>
              <w:rPr>
                <w:rFonts w:ascii="宋体" w:hAnsi="宋体" w:cs="宋体"/>
                <w:color w:val="000000"/>
                <w:kern w:val="0"/>
                <w:sz w:val="20"/>
                <w:szCs w:val="20"/>
              </w:rPr>
            </w:pPr>
            <w:r>
              <w:rPr>
                <w:rFonts w:hint="eastAsia" w:ascii="宋体" w:hAnsi="宋体" w:cs="宋体"/>
                <w:color w:val="000000"/>
                <w:kern w:val="0"/>
                <w:sz w:val="20"/>
                <w:szCs w:val="20"/>
                <w:lang w:val="en-US" w:eastAsia="zh-CN"/>
              </w:rPr>
              <w:t>一等</w:t>
            </w:r>
          </w:p>
        </w:tc>
      </w:tr>
      <w:tr w14:paraId="73263C5F">
        <w:tblPrEx>
          <w:tblCellMar>
            <w:top w:w="15" w:type="dxa"/>
            <w:left w:w="108" w:type="dxa"/>
            <w:bottom w:w="15" w:type="dxa"/>
            <w:right w:w="108" w:type="dxa"/>
          </w:tblCellMar>
        </w:tblPrEx>
        <w:trPr>
          <w:trHeight w:val="600" w:hRule="atLeast"/>
        </w:trPr>
        <w:tc>
          <w:tcPr>
            <w:tcW w:w="690" w:type="dxa"/>
            <w:tcBorders>
              <w:top w:val="single" w:color="000000" w:sz="4" w:space="0"/>
              <w:left w:val="single" w:color="000000" w:sz="4" w:space="0"/>
              <w:bottom w:val="single" w:color="000000" w:sz="4" w:space="0"/>
              <w:right w:val="single" w:color="000000" w:sz="4" w:space="0"/>
            </w:tcBorders>
            <w:noWrap w:val="0"/>
            <w:vAlign w:val="center"/>
          </w:tcPr>
          <w:p w14:paraId="7AF61400">
            <w:pPr>
              <w:widowControl/>
              <w:jc w:val="center"/>
              <w:rPr>
                <w:rFonts w:hint="eastAsia" w:ascii="宋体" w:hAnsi="宋体" w:eastAsia="宋体" w:cs="宋体"/>
                <w:color w:val="000000"/>
                <w:kern w:val="0"/>
                <w:sz w:val="20"/>
                <w:szCs w:val="20"/>
                <w:lang w:val="en-US" w:eastAsia="zh-CN"/>
              </w:rPr>
            </w:pPr>
            <w:r>
              <w:rPr>
                <w:rFonts w:hint="eastAsia" w:ascii="宋体" w:hAnsi="宋体" w:cs="宋体"/>
                <w:color w:val="000000"/>
                <w:kern w:val="0"/>
                <w:sz w:val="20"/>
                <w:szCs w:val="20"/>
                <w:lang w:val="en-US" w:eastAsia="zh-CN"/>
              </w:rPr>
              <w:t>2</w:t>
            </w:r>
          </w:p>
        </w:tc>
        <w:tc>
          <w:tcPr>
            <w:tcW w:w="2205" w:type="dxa"/>
            <w:tcBorders>
              <w:top w:val="single" w:color="000000" w:sz="4" w:space="0"/>
              <w:left w:val="single" w:color="000000" w:sz="4" w:space="0"/>
              <w:bottom w:val="single" w:color="000000" w:sz="4" w:space="0"/>
              <w:right w:val="single" w:color="000000" w:sz="4" w:space="0"/>
            </w:tcBorders>
            <w:noWrap w:val="0"/>
            <w:vAlign w:val="center"/>
          </w:tcPr>
          <w:p w14:paraId="53A02C13">
            <w:pPr>
              <w:widowControl/>
              <w:jc w:val="center"/>
              <w:rPr>
                <w:rFonts w:hint="eastAsia" w:ascii="宋体" w:hAnsi="宋体" w:cs="宋体"/>
                <w:color w:val="000000"/>
                <w:kern w:val="0"/>
                <w:sz w:val="20"/>
                <w:szCs w:val="20"/>
                <w:lang w:val="en-US" w:eastAsia="zh-CN"/>
              </w:rPr>
            </w:pPr>
            <w:r>
              <w:rPr>
                <w:rFonts w:hint="eastAsia" w:ascii="宋体" w:hAnsi="宋体" w:cs="宋体"/>
                <w:color w:val="000000"/>
                <w:kern w:val="0"/>
                <w:sz w:val="20"/>
                <w:szCs w:val="20"/>
                <w:lang w:val="en-US" w:eastAsia="zh-CN"/>
              </w:rPr>
              <w:t>A novel tuned liquid mass damper for low-frequency vertical vibration control（一种用于低频垂直振动控制的新型调谐液体质量阻尼器：模型试验与现场测试）</w:t>
            </w:r>
          </w:p>
        </w:tc>
        <w:tc>
          <w:tcPr>
            <w:tcW w:w="144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76DAD40">
            <w:pPr>
              <w:widowControl/>
              <w:jc w:val="center"/>
              <w:rPr>
                <w:rFonts w:hint="eastAsia" w:ascii="宋体" w:hAnsi="宋体" w:eastAsia="宋体" w:cs="宋体"/>
                <w:color w:val="000000"/>
                <w:kern w:val="0"/>
                <w:sz w:val="20"/>
                <w:szCs w:val="20"/>
                <w:lang w:val="en-US" w:eastAsia="zh-CN" w:bidi="ar-SA"/>
              </w:rPr>
            </w:pPr>
            <w:r>
              <w:rPr>
                <w:rFonts w:hint="eastAsia" w:ascii="宋体" w:hAnsi="宋体" w:cs="宋体"/>
                <w:color w:val="000000"/>
                <w:kern w:val="0"/>
                <w:sz w:val="20"/>
                <w:szCs w:val="20"/>
                <w:lang w:val="en-US" w:eastAsia="zh-CN"/>
              </w:rPr>
              <w:t>汪正兴、柴小鹏、彭思杰</w:t>
            </w:r>
          </w:p>
        </w:tc>
        <w:tc>
          <w:tcPr>
            <w:tcW w:w="218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10ACE7C">
            <w:pPr>
              <w:widowControl/>
              <w:jc w:val="center"/>
              <w:rPr>
                <w:rFonts w:hint="eastAsia" w:ascii="宋体" w:hAnsi="宋体" w:eastAsia="宋体" w:cs="宋体"/>
                <w:color w:val="000000"/>
                <w:kern w:val="0"/>
                <w:sz w:val="20"/>
                <w:szCs w:val="20"/>
                <w:lang w:val="en-US" w:eastAsia="zh-CN" w:bidi="ar-SA"/>
              </w:rPr>
            </w:pPr>
            <w:r>
              <w:rPr>
                <w:rFonts w:hint="eastAsia" w:ascii="宋体" w:hAnsi="宋体" w:cs="宋体"/>
                <w:color w:val="000000"/>
                <w:kern w:val="0"/>
                <w:sz w:val="20"/>
                <w:szCs w:val="20"/>
                <w:lang w:val="en-US" w:eastAsia="zh-CN"/>
              </w:rPr>
              <w:t>2024.11.1发表于《Mechanical Systems and Signal processing》，收录于SCI（影响因子8.9），中科院一区TOP</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B3EAAB1">
            <w:pPr>
              <w:widowControl/>
              <w:jc w:val="center"/>
              <w:rPr>
                <w:rFonts w:hint="eastAsia" w:ascii="宋体" w:hAnsi="宋体" w:eastAsia="宋体" w:cs="宋体"/>
                <w:color w:val="000000"/>
                <w:kern w:val="0"/>
                <w:sz w:val="20"/>
                <w:szCs w:val="20"/>
                <w:lang w:val="en-US" w:eastAsia="zh-CN" w:bidi="ar-SA"/>
              </w:rPr>
            </w:pPr>
            <w:r>
              <w:rPr>
                <w:rFonts w:hint="eastAsia" w:ascii="宋体" w:hAnsi="宋体" w:cs="宋体"/>
                <w:color w:val="000000"/>
                <w:kern w:val="0"/>
                <w:sz w:val="20"/>
                <w:szCs w:val="20"/>
                <w:lang w:val="en-US" w:eastAsia="zh-CN"/>
              </w:rPr>
              <w:t>中铁大桥科学研究院有限公司</w:t>
            </w:r>
          </w:p>
        </w:tc>
        <w:tc>
          <w:tcPr>
            <w:tcW w:w="720" w:type="dxa"/>
            <w:tcBorders>
              <w:top w:val="single" w:color="000000" w:sz="4" w:space="0"/>
              <w:left w:val="single" w:color="000000" w:sz="4" w:space="0"/>
              <w:bottom w:val="single" w:color="000000" w:sz="4" w:space="0"/>
              <w:right w:val="single" w:color="000000" w:sz="4" w:space="0"/>
            </w:tcBorders>
            <w:noWrap w:val="0"/>
            <w:vAlign w:val="center"/>
          </w:tcPr>
          <w:p w14:paraId="5F8BC538">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lang w:val="en-US" w:eastAsia="zh-CN"/>
              </w:rPr>
              <w:t>一等</w:t>
            </w:r>
          </w:p>
        </w:tc>
      </w:tr>
      <w:tr w14:paraId="025F24F3">
        <w:tblPrEx>
          <w:tblCellMar>
            <w:top w:w="15" w:type="dxa"/>
            <w:left w:w="108" w:type="dxa"/>
            <w:bottom w:w="15" w:type="dxa"/>
            <w:right w:w="108" w:type="dxa"/>
          </w:tblCellMar>
        </w:tblPrEx>
        <w:trPr>
          <w:trHeight w:val="600" w:hRule="atLeast"/>
        </w:trPr>
        <w:tc>
          <w:tcPr>
            <w:tcW w:w="690" w:type="dxa"/>
            <w:tcBorders>
              <w:top w:val="single" w:color="000000" w:sz="4" w:space="0"/>
              <w:left w:val="single" w:color="000000" w:sz="4" w:space="0"/>
              <w:bottom w:val="single" w:color="000000" w:sz="4" w:space="0"/>
              <w:right w:val="single" w:color="000000" w:sz="4" w:space="0"/>
            </w:tcBorders>
            <w:noWrap w:val="0"/>
            <w:vAlign w:val="center"/>
          </w:tcPr>
          <w:p w14:paraId="0D128863">
            <w:pPr>
              <w:widowControl/>
              <w:jc w:val="center"/>
              <w:rPr>
                <w:rFonts w:hint="eastAsia" w:ascii="宋体" w:hAnsi="宋体" w:eastAsia="宋体" w:cs="宋体"/>
                <w:color w:val="000000"/>
                <w:kern w:val="0"/>
                <w:sz w:val="20"/>
                <w:szCs w:val="20"/>
                <w:lang w:val="en-US" w:eastAsia="zh-CN"/>
              </w:rPr>
            </w:pPr>
            <w:r>
              <w:rPr>
                <w:rFonts w:hint="eastAsia" w:ascii="宋体" w:hAnsi="宋体" w:cs="宋体"/>
                <w:color w:val="000000"/>
                <w:kern w:val="0"/>
                <w:sz w:val="20"/>
                <w:szCs w:val="20"/>
                <w:lang w:val="en-US" w:eastAsia="zh-CN"/>
              </w:rPr>
              <w:t>3</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9010D86">
            <w:pPr>
              <w:widowControl/>
              <w:jc w:val="center"/>
              <w:rPr>
                <w:rFonts w:hint="eastAsia" w:ascii="宋体" w:hAnsi="宋体" w:eastAsia="宋体" w:cs="宋体"/>
                <w:color w:val="000000"/>
                <w:kern w:val="0"/>
                <w:sz w:val="20"/>
                <w:szCs w:val="20"/>
                <w:lang w:val="en-US" w:eastAsia="zh-CN" w:bidi="ar-SA"/>
              </w:rPr>
            </w:pPr>
            <w:r>
              <w:rPr>
                <w:rFonts w:hint="eastAsia" w:ascii="宋体" w:hAnsi="宋体" w:cs="宋体"/>
                <w:color w:val="000000"/>
                <w:kern w:val="0"/>
                <w:sz w:val="20"/>
                <w:szCs w:val="20"/>
                <w:lang w:val="en-US" w:eastAsia="zh-CN"/>
              </w:rPr>
              <w:t>硅质板岩剪切蠕变特性及边坡变形机理研究</w:t>
            </w:r>
          </w:p>
        </w:tc>
        <w:tc>
          <w:tcPr>
            <w:tcW w:w="144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FEE5CE4">
            <w:pPr>
              <w:widowControl/>
              <w:jc w:val="center"/>
              <w:rPr>
                <w:rFonts w:hint="default" w:ascii="宋体" w:hAnsi="宋体" w:eastAsia="宋体" w:cs="宋体"/>
                <w:color w:val="000000"/>
                <w:kern w:val="0"/>
                <w:sz w:val="20"/>
                <w:szCs w:val="20"/>
                <w:lang w:val="en-US" w:eastAsia="zh-CN" w:bidi="ar-SA"/>
              </w:rPr>
            </w:pPr>
            <w:r>
              <w:rPr>
                <w:rFonts w:hint="eastAsia" w:ascii="宋体" w:hAnsi="宋体" w:cs="宋体"/>
                <w:color w:val="000000"/>
                <w:kern w:val="0"/>
                <w:sz w:val="20"/>
                <w:szCs w:val="20"/>
                <w:lang w:val="en-US" w:eastAsia="zh-CN"/>
              </w:rPr>
              <w:t>李剑、颜良宇、於开炳、黎明、颜廷舟、赵嘉</w:t>
            </w:r>
          </w:p>
        </w:tc>
        <w:tc>
          <w:tcPr>
            <w:tcW w:w="218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55299CF">
            <w:pPr>
              <w:widowControl/>
              <w:jc w:val="center"/>
              <w:rPr>
                <w:rFonts w:hint="eastAsia" w:ascii="宋体" w:hAnsi="宋体" w:eastAsia="宋体" w:cs="宋体"/>
                <w:color w:val="000000"/>
                <w:kern w:val="0"/>
                <w:sz w:val="20"/>
                <w:szCs w:val="20"/>
                <w:lang w:val="en-US" w:eastAsia="zh-CN" w:bidi="ar-SA"/>
              </w:rPr>
            </w:pPr>
            <w:r>
              <w:rPr>
                <w:rFonts w:hint="eastAsia" w:ascii="宋体" w:hAnsi="宋体" w:cs="宋体"/>
                <w:color w:val="000000"/>
                <w:kern w:val="0"/>
                <w:sz w:val="20"/>
                <w:szCs w:val="20"/>
                <w:lang w:val="en-US" w:eastAsia="zh-CN"/>
              </w:rPr>
              <w:t>2024.8发表于《中外公路》，收录于中国科技核心期刊、《公路运输领域高质量科技期刊分级目录》中文期刊(T2级)</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C451A9C">
            <w:pPr>
              <w:widowControl/>
              <w:jc w:val="center"/>
              <w:rPr>
                <w:rFonts w:hint="eastAsia" w:ascii="宋体" w:hAnsi="宋体" w:eastAsia="宋体" w:cs="宋体"/>
                <w:color w:val="000000"/>
                <w:kern w:val="0"/>
                <w:sz w:val="20"/>
                <w:szCs w:val="20"/>
                <w:lang w:val="en-US" w:eastAsia="zh-CN" w:bidi="ar-SA"/>
              </w:rPr>
            </w:pPr>
            <w:r>
              <w:rPr>
                <w:rFonts w:hint="eastAsia" w:ascii="宋体" w:hAnsi="宋体" w:cs="宋体"/>
                <w:color w:val="000000"/>
                <w:kern w:val="0"/>
                <w:sz w:val="20"/>
                <w:szCs w:val="20"/>
                <w:lang w:val="en-US" w:eastAsia="zh-CN"/>
              </w:rPr>
              <w:t>湖北省交通规划设计院股份有限公司</w:t>
            </w:r>
          </w:p>
        </w:tc>
        <w:tc>
          <w:tcPr>
            <w:tcW w:w="720" w:type="dxa"/>
            <w:tcBorders>
              <w:top w:val="single" w:color="000000" w:sz="4" w:space="0"/>
              <w:left w:val="single" w:color="000000" w:sz="4" w:space="0"/>
              <w:bottom w:val="single" w:color="000000" w:sz="4" w:space="0"/>
              <w:right w:val="single" w:color="000000" w:sz="4" w:space="0"/>
            </w:tcBorders>
            <w:noWrap w:val="0"/>
            <w:vAlign w:val="center"/>
          </w:tcPr>
          <w:p w14:paraId="355A4161">
            <w:pPr>
              <w:widowControl/>
              <w:jc w:val="center"/>
              <w:rPr>
                <w:rFonts w:hint="eastAsia" w:ascii="宋体" w:hAnsi="宋体" w:cs="宋体"/>
                <w:color w:val="000000"/>
                <w:kern w:val="0"/>
                <w:sz w:val="20"/>
                <w:szCs w:val="20"/>
                <w:lang w:val="en-US" w:eastAsia="zh-CN"/>
              </w:rPr>
            </w:pPr>
            <w:r>
              <w:rPr>
                <w:rFonts w:hint="eastAsia" w:ascii="宋体" w:hAnsi="宋体" w:cs="宋体"/>
                <w:color w:val="000000"/>
                <w:kern w:val="0"/>
                <w:sz w:val="20"/>
                <w:szCs w:val="20"/>
                <w:lang w:val="en-US" w:eastAsia="zh-CN"/>
              </w:rPr>
              <w:t>一等</w:t>
            </w:r>
          </w:p>
        </w:tc>
      </w:tr>
      <w:tr w14:paraId="46043417">
        <w:tblPrEx>
          <w:tblCellMar>
            <w:top w:w="15" w:type="dxa"/>
            <w:left w:w="108" w:type="dxa"/>
            <w:bottom w:w="15" w:type="dxa"/>
            <w:right w:w="108" w:type="dxa"/>
          </w:tblCellMar>
        </w:tblPrEx>
        <w:trPr>
          <w:trHeight w:val="720" w:hRule="atLeast"/>
        </w:trPr>
        <w:tc>
          <w:tcPr>
            <w:tcW w:w="690" w:type="dxa"/>
            <w:tcBorders>
              <w:top w:val="single" w:color="000000" w:sz="4" w:space="0"/>
              <w:left w:val="single" w:color="000000" w:sz="4" w:space="0"/>
              <w:bottom w:val="single" w:color="000000" w:sz="4" w:space="0"/>
              <w:right w:val="single" w:color="000000" w:sz="4" w:space="0"/>
            </w:tcBorders>
            <w:noWrap w:val="0"/>
            <w:vAlign w:val="center"/>
          </w:tcPr>
          <w:p w14:paraId="3807E11A">
            <w:pPr>
              <w:widowControl/>
              <w:jc w:val="center"/>
              <w:rPr>
                <w:rFonts w:hint="eastAsia" w:ascii="宋体" w:hAnsi="宋体" w:eastAsia="宋体" w:cs="宋体"/>
                <w:color w:val="000000"/>
                <w:kern w:val="0"/>
                <w:sz w:val="20"/>
                <w:szCs w:val="20"/>
                <w:lang w:val="en-US" w:eastAsia="zh-CN"/>
              </w:rPr>
            </w:pPr>
            <w:r>
              <w:rPr>
                <w:rFonts w:hint="eastAsia" w:ascii="宋体" w:hAnsi="宋体" w:cs="宋体"/>
                <w:color w:val="000000"/>
                <w:kern w:val="0"/>
                <w:sz w:val="20"/>
                <w:szCs w:val="20"/>
                <w:lang w:val="en-US" w:eastAsia="zh-CN"/>
              </w:rPr>
              <w:t>4</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FF0362F">
            <w:pPr>
              <w:widowControl/>
              <w:jc w:val="center"/>
              <w:rPr>
                <w:rFonts w:hint="eastAsia" w:ascii="宋体" w:hAnsi="宋体" w:eastAsia="宋体" w:cs="宋体"/>
                <w:color w:val="000000"/>
                <w:kern w:val="0"/>
                <w:sz w:val="20"/>
                <w:szCs w:val="20"/>
                <w:lang w:val="en-US" w:eastAsia="zh-CN" w:bidi="ar-SA"/>
              </w:rPr>
            </w:pPr>
            <w:r>
              <w:rPr>
                <w:rFonts w:hint="eastAsia" w:ascii="宋体" w:hAnsi="宋体" w:cs="宋体"/>
                <w:color w:val="000000"/>
                <w:kern w:val="0"/>
                <w:sz w:val="20"/>
                <w:szCs w:val="20"/>
                <w:lang w:val="en-US" w:eastAsia="zh-CN"/>
              </w:rPr>
              <w:t>丹江口水库特大桥主梁跨中无轴力连接装置结构设计</w:t>
            </w:r>
          </w:p>
        </w:tc>
        <w:tc>
          <w:tcPr>
            <w:tcW w:w="144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08A80BA">
            <w:pPr>
              <w:widowControl/>
              <w:jc w:val="center"/>
              <w:rPr>
                <w:rFonts w:hint="eastAsia" w:ascii="宋体" w:hAnsi="宋体" w:eastAsia="宋体" w:cs="宋体"/>
                <w:color w:val="000000"/>
                <w:kern w:val="0"/>
                <w:sz w:val="20"/>
                <w:szCs w:val="20"/>
                <w:lang w:val="en-US" w:eastAsia="zh-CN" w:bidi="ar-SA"/>
              </w:rPr>
            </w:pPr>
            <w:r>
              <w:rPr>
                <w:rFonts w:hint="eastAsia" w:ascii="宋体" w:hAnsi="宋体" w:cs="宋体"/>
                <w:color w:val="000000"/>
                <w:kern w:val="0"/>
                <w:sz w:val="20"/>
                <w:szCs w:val="20"/>
                <w:lang w:val="en-US" w:eastAsia="zh-CN"/>
              </w:rPr>
              <w:t>姚博、沈峰、赵金霞、廖原、张雅俊</w:t>
            </w:r>
          </w:p>
        </w:tc>
        <w:tc>
          <w:tcPr>
            <w:tcW w:w="218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5686F01">
            <w:pPr>
              <w:widowControl/>
              <w:jc w:val="center"/>
              <w:rPr>
                <w:rFonts w:hint="eastAsia" w:ascii="宋体" w:hAnsi="宋体" w:eastAsia="宋体" w:cs="宋体"/>
                <w:color w:val="000000"/>
                <w:kern w:val="0"/>
                <w:sz w:val="20"/>
                <w:szCs w:val="20"/>
                <w:lang w:val="en-US" w:eastAsia="zh-CN" w:bidi="ar-SA"/>
              </w:rPr>
            </w:pPr>
            <w:r>
              <w:rPr>
                <w:rFonts w:hint="eastAsia" w:ascii="宋体" w:hAnsi="宋体" w:cs="宋体"/>
                <w:color w:val="000000"/>
                <w:kern w:val="0"/>
                <w:sz w:val="20"/>
                <w:szCs w:val="20"/>
                <w:lang w:val="en-US" w:eastAsia="zh-CN"/>
              </w:rPr>
              <w:t>2024.12发表于《桥梁建设》，收录于EI</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0DC0377">
            <w:pPr>
              <w:widowControl/>
              <w:jc w:val="center"/>
              <w:rPr>
                <w:rFonts w:hint="eastAsia" w:ascii="宋体" w:hAnsi="宋体" w:eastAsia="宋体" w:cs="宋体"/>
                <w:color w:val="000000"/>
                <w:kern w:val="0"/>
                <w:sz w:val="20"/>
                <w:szCs w:val="20"/>
                <w:lang w:val="en-US" w:eastAsia="zh-CN" w:bidi="ar-SA"/>
              </w:rPr>
            </w:pPr>
            <w:r>
              <w:rPr>
                <w:rFonts w:hint="eastAsia" w:ascii="宋体" w:hAnsi="宋体" w:cs="宋体"/>
                <w:color w:val="000000"/>
                <w:kern w:val="0"/>
                <w:sz w:val="20"/>
                <w:szCs w:val="20"/>
                <w:lang w:val="en-US" w:eastAsia="zh-CN"/>
              </w:rPr>
              <w:t>湖北省交通规划设计院股份有限公司</w:t>
            </w:r>
          </w:p>
        </w:tc>
        <w:tc>
          <w:tcPr>
            <w:tcW w:w="720" w:type="dxa"/>
            <w:tcBorders>
              <w:top w:val="single" w:color="000000" w:sz="4" w:space="0"/>
              <w:left w:val="single" w:color="000000" w:sz="4" w:space="0"/>
              <w:bottom w:val="single" w:color="000000" w:sz="4" w:space="0"/>
              <w:right w:val="single" w:color="000000" w:sz="4" w:space="0"/>
            </w:tcBorders>
            <w:noWrap w:val="0"/>
            <w:vAlign w:val="center"/>
          </w:tcPr>
          <w:p w14:paraId="79CEFE3D">
            <w:pPr>
              <w:widowControl/>
              <w:jc w:val="center"/>
              <w:rPr>
                <w:rFonts w:hint="eastAsia" w:ascii="宋体" w:hAnsi="宋体" w:cs="宋体"/>
                <w:color w:val="000000"/>
                <w:kern w:val="0"/>
                <w:sz w:val="20"/>
                <w:szCs w:val="20"/>
                <w:lang w:val="en-US" w:eastAsia="zh-CN"/>
              </w:rPr>
            </w:pPr>
            <w:r>
              <w:rPr>
                <w:rFonts w:hint="eastAsia" w:ascii="宋体" w:hAnsi="宋体" w:cs="宋体"/>
                <w:color w:val="000000"/>
                <w:kern w:val="0"/>
                <w:sz w:val="20"/>
                <w:szCs w:val="20"/>
                <w:lang w:val="en-US" w:eastAsia="zh-CN"/>
              </w:rPr>
              <w:t>一等</w:t>
            </w:r>
          </w:p>
        </w:tc>
      </w:tr>
      <w:tr w14:paraId="3E92B42F">
        <w:tblPrEx>
          <w:tblCellMar>
            <w:top w:w="15" w:type="dxa"/>
            <w:left w:w="108" w:type="dxa"/>
            <w:bottom w:w="15" w:type="dxa"/>
            <w:right w:w="108" w:type="dxa"/>
          </w:tblCellMar>
        </w:tblPrEx>
        <w:trPr>
          <w:trHeight w:val="3835" w:hRule="atLeast"/>
        </w:trPr>
        <w:tc>
          <w:tcPr>
            <w:tcW w:w="690" w:type="dxa"/>
            <w:tcBorders>
              <w:top w:val="single" w:color="000000" w:sz="4" w:space="0"/>
              <w:left w:val="single" w:color="000000" w:sz="4" w:space="0"/>
              <w:bottom w:val="single" w:color="000000" w:sz="4" w:space="0"/>
              <w:right w:val="single" w:color="000000" w:sz="4" w:space="0"/>
            </w:tcBorders>
            <w:noWrap w:val="0"/>
            <w:vAlign w:val="center"/>
          </w:tcPr>
          <w:p w14:paraId="195D9F52">
            <w:pPr>
              <w:widowControl/>
              <w:jc w:val="center"/>
              <w:rPr>
                <w:rFonts w:hint="eastAsia" w:ascii="宋体" w:hAnsi="宋体" w:eastAsia="宋体" w:cs="宋体"/>
                <w:color w:val="000000"/>
                <w:kern w:val="0"/>
                <w:sz w:val="20"/>
                <w:szCs w:val="20"/>
                <w:lang w:val="en-US" w:eastAsia="zh-CN"/>
              </w:rPr>
            </w:pPr>
            <w:r>
              <w:rPr>
                <w:rFonts w:hint="eastAsia" w:ascii="宋体" w:hAnsi="宋体" w:cs="宋体"/>
                <w:color w:val="000000"/>
                <w:kern w:val="0"/>
                <w:sz w:val="20"/>
                <w:szCs w:val="20"/>
                <w:lang w:val="en-US" w:eastAsia="zh-CN"/>
              </w:rPr>
              <w:t>5</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661F61F">
            <w:pPr>
              <w:widowControl/>
              <w:jc w:val="center"/>
              <w:rPr>
                <w:rFonts w:hint="eastAsia" w:ascii="宋体" w:hAnsi="宋体" w:eastAsia="宋体" w:cs="宋体"/>
                <w:color w:val="000000"/>
                <w:kern w:val="0"/>
                <w:sz w:val="20"/>
                <w:szCs w:val="20"/>
                <w:lang w:val="en-US" w:eastAsia="zh-CN" w:bidi="ar-SA"/>
              </w:rPr>
            </w:pPr>
            <w:r>
              <w:rPr>
                <w:rFonts w:hint="eastAsia" w:ascii="宋体" w:hAnsi="宋体" w:cs="宋体"/>
                <w:color w:val="000000"/>
                <w:kern w:val="0"/>
                <w:sz w:val="20"/>
                <w:szCs w:val="20"/>
                <w:lang w:val="en-US" w:eastAsia="zh-CN"/>
              </w:rPr>
              <w:t>Investigation into the strength and toughness of polyvinyl alcohol fiber-reinforced fly ash-based geopolymer composites（面向热管理的三水合醋酸钠-丙氨酸/膨胀石墨基可调温高导热复合相变材料）</w:t>
            </w:r>
          </w:p>
        </w:tc>
        <w:tc>
          <w:tcPr>
            <w:tcW w:w="144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D0C147C">
            <w:pPr>
              <w:widowControl/>
              <w:jc w:val="center"/>
              <w:rPr>
                <w:rFonts w:hint="eastAsia" w:ascii="宋体" w:hAnsi="宋体" w:eastAsia="宋体" w:cs="宋体"/>
                <w:color w:val="000000"/>
                <w:kern w:val="0"/>
                <w:sz w:val="20"/>
                <w:szCs w:val="20"/>
                <w:lang w:val="en-US" w:eastAsia="zh-CN" w:bidi="ar-SA"/>
              </w:rPr>
            </w:pPr>
            <w:r>
              <w:rPr>
                <w:rFonts w:hint="eastAsia" w:ascii="宋体" w:hAnsi="宋体" w:cs="宋体"/>
                <w:color w:val="000000"/>
                <w:kern w:val="0"/>
                <w:sz w:val="20"/>
                <w:szCs w:val="20"/>
                <w:lang w:val="en-US" w:eastAsia="zh-CN"/>
              </w:rPr>
              <w:t>张森龙、刘杰胜、段诗雪、杜立伟、张芷瑜、张曼、蒋东丞、吴鑫垚</w:t>
            </w:r>
          </w:p>
        </w:tc>
        <w:tc>
          <w:tcPr>
            <w:tcW w:w="218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D280F76">
            <w:pPr>
              <w:widowControl/>
              <w:jc w:val="center"/>
              <w:rPr>
                <w:rFonts w:hint="eastAsia" w:ascii="宋体" w:hAnsi="宋体" w:eastAsia="宋体" w:cs="宋体"/>
                <w:color w:val="000000"/>
                <w:kern w:val="0"/>
                <w:sz w:val="20"/>
                <w:szCs w:val="20"/>
                <w:lang w:val="en-US" w:eastAsia="zh-CN" w:bidi="ar-SA"/>
              </w:rPr>
            </w:pPr>
            <w:r>
              <w:rPr>
                <w:rFonts w:hint="eastAsia" w:ascii="宋体" w:hAnsi="宋体" w:cs="宋体"/>
                <w:color w:val="000000"/>
                <w:kern w:val="0"/>
                <w:sz w:val="20"/>
                <w:szCs w:val="20"/>
                <w:lang w:val="en-US" w:eastAsia="zh-CN"/>
              </w:rPr>
              <w:t>2024.8.1发表于《Journal of Building Engineering》（Q1，IF＝6.4），收录于SCI</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E6596DB">
            <w:pPr>
              <w:widowControl/>
              <w:jc w:val="center"/>
              <w:rPr>
                <w:rFonts w:hint="eastAsia" w:ascii="宋体" w:hAnsi="宋体" w:eastAsia="宋体" w:cs="宋体"/>
                <w:color w:val="000000"/>
                <w:kern w:val="0"/>
                <w:sz w:val="20"/>
                <w:szCs w:val="20"/>
                <w:lang w:val="en-US" w:eastAsia="zh-CN" w:bidi="ar-SA"/>
              </w:rPr>
            </w:pPr>
            <w:r>
              <w:rPr>
                <w:rFonts w:hint="eastAsia" w:ascii="宋体" w:hAnsi="宋体" w:cs="宋体"/>
                <w:color w:val="000000"/>
                <w:kern w:val="0"/>
                <w:sz w:val="20"/>
                <w:szCs w:val="20"/>
                <w:lang w:val="en-US" w:eastAsia="zh-CN"/>
              </w:rPr>
              <w:t>武汉轻工大学</w:t>
            </w:r>
          </w:p>
        </w:tc>
        <w:tc>
          <w:tcPr>
            <w:tcW w:w="720" w:type="dxa"/>
            <w:tcBorders>
              <w:top w:val="single" w:color="000000" w:sz="4" w:space="0"/>
              <w:left w:val="single" w:color="000000" w:sz="4" w:space="0"/>
              <w:bottom w:val="single" w:color="000000" w:sz="4" w:space="0"/>
              <w:right w:val="single" w:color="000000" w:sz="4" w:space="0"/>
            </w:tcBorders>
            <w:noWrap w:val="0"/>
            <w:vAlign w:val="center"/>
          </w:tcPr>
          <w:p w14:paraId="2502E56A">
            <w:pPr>
              <w:widowControl/>
              <w:jc w:val="center"/>
              <w:rPr>
                <w:rFonts w:hint="eastAsia" w:ascii="宋体" w:hAnsi="宋体" w:cs="宋体"/>
                <w:color w:val="000000"/>
                <w:kern w:val="0"/>
                <w:sz w:val="20"/>
                <w:szCs w:val="20"/>
                <w:lang w:val="en-US" w:eastAsia="zh-CN"/>
              </w:rPr>
            </w:pPr>
            <w:r>
              <w:rPr>
                <w:rFonts w:hint="eastAsia" w:ascii="宋体" w:hAnsi="宋体" w:cs="宋体"/>
                <w:color w:val="000000"/>
                <w:kern w:val="0"/>
                <w:sz w:val="20"/>
                <w:szCs w:val="20"/>
                <w:lang w:val="en-US" w:eastAsia="zh-CN"/>
              </w:rPr>
              <w:t>二等</w:t>
            </w:r>
          </w:p>
        </w:tc>
      </w:tr>
      <w:tr w14:paraId="1A456394">
        <w:tblPrEx>
          <w:tblCellMar>
            <w:top w:w="15" w:type="dxa"/>
            <w:left w:w="108" w:type="dxa"/>
            <w:bottom w:w="15" w:type="dxa"/>
            <w:right w:w="108" w:type="dxa"/>
          </w:tblCellMar>
        </w:tblPrEx>
        <w:trPr>
          <w:trHeight w:val="1518" w:hRule="atLeast"/>
        </w:trPr>
        <w:tc>
          <w:tcPr>
            <w:tcW w:w="690" w:type="dxa"/>
            <w:tcBorders>
              <w:top w:val="single" w:color="000000" w:sz="4" w:space="0"/>
              <w:left w:val="single" w:color="000000" w:sz="4" w:space="0"/>
              <w:bottom w:val="single" w:color="000000" w:sz="4" w:space="0"/>
              <w:right w:val="single" w:color="000000" w:sz="4" w:space="0"/>
            </w:tcBorders>
            <w:noWrap w:val="0"/>
            <w:vAlign w:val="center"/>
          </w:tcPr>
          <w:p w14:paraId="3B0EE8BA">
            <w:pPr>
              <w:widowControl/>
              <w:jc w:val="center"/>
              <w:rPr>
                <w:rFonts w:hint="eastAsia" w:ascii="宋体" w:hAnsi="宋体" w:eastAsia="宋体" w:cs="宋体"/>
                <w:color w:val="0000FF"/>
                <w:kern w:val="0"/>
                <w:sz w:val="20"/>
                <w:szCs w:val="20"/>
                <w:lang w:val="en-US" w:eastAsia="zh-CN"/>
              </w:rPr>
            </w:pPr>
            <w:r>
              <w:rPr>
                <w:rFonts w:hint="eastAsia" w:ascii="宋体" w:hAnsi="宋体" w:cs="宋体"/>
                <w:color w:val="000000"/>
                <w:kern w:val="0"/>
                <w:sz w:val="20"/>
                <w:szCs w:val="20"/>
                <w:lang w:val="en-US" w:eastAsia="zh-CN"/>
              </w:rPr>
              <w:t>6</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D9FAF46">
            <w:pPr>
              <w:widowControl/>
              <w:jc w:val="center"/>
              <w:rPr>
                <w:rFonts w:hint="eastAsia" w:ascii="宋体" w:hAnsi="宋体" w:eastAsia="宋体" w:cs="宋体"/>
                <w:color w:val="000000"/>
                <w:kern w:val="0"/>
                <w:sz w:val="20"/>
                <w:szCs w:val="20"/>
                <w:lang w:val="en-US" w:eastAsia="zh-CN" w:bidi="ar-SA"/>
              </w:rPr>
            </w:pPr>
            <w:r>
              <w:rPr>
                <w:rFonts w:hint="eastAsia" w:ascii="宋体" w:hAnsi="宋体" w:cs="宋体"/>
                <w:color w:val="000000"/>
                <w:kern w:val="0"/>
                <w:sz w:val="20"/>
                <w:szCs w:val="20"/>
                <w:lang w:val="en-US" w:eastAsia="zh-CN"/>
              </w:rPr>
              <w:t>长大深埋隧道三维地应力场多元回归反演分析</w:t>
            </w:r>
          </w:p>
        </w:tc>
        <w:tc>
          <w:tcPr>
            <w:tcW w:w="144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E3200E1">
            <w:pPr>
              <w:widowControl/>
              <w:jc w:val="center"/>
              <w:rPr>
                <w:rFonts w:hint="default" w:ascii="宋体" w:hAnsi="宋体" w:eastAsia="宋体" w:cs="宋体"/>
                <w:color w:val="000000"/>
                <w:kern w:val="0"/>
                <w:sz w:val="20"/>
                <w:szCs w:val="20"/>
                <w:lang w:val="en-US" w:eastAsia="zh-CN" w:bidi="ar-SA"/>
              </w:rPr>
            </w:pPr>
            <w:r>
              <w:rPr>
                <w:rFonts w:hint="eastAsia" w:ascii="宋体" w:hAnsi="宋体" w:cs="宋体"/>
                <w:color w:val="000000"/>
                <w:kern w:val="0"/>
                <w:sz w:val="20"/>
                <w:szCs w:val="20"/>
                <w:lang w:val="en-US" w:eastAsia="zh-CN"/>
              </w:rPr>
              <w:t xml:space="preserve">李剑、李旋、颜良宇、王潇、周亮  </w:t>
            </w:r>
          </w:p>
        </w:tc>
        <w:tc>
          <w:tcPr>
            <w:tcW w:w="218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B8BD254">
            <w:pPr>
              <w:widowControl/>
              <w:jc w:val="center"/>
              <w:rPr>
                <w:rFonts w:hint="default" w:ascii="宋体" w:hAnsi="宋体" w:eastAsia="宋体" w:cs="宋体"/>
                <w:color w:val="000000"/>
                <w:kern w:val="0"/>
                <w:sz w:val="20"/>
                <w:szCs w:val="20"/>
                <w:lang w:val="en-US" w:eastAsia="zh-CN" w:bidi="ar-SA"/>
              </w:rPr>
            </w:pPr>
            <w:r>
              <w:rPr>
                <w:rFonts w:hint="eastAsia" w:ascii="宋体" w:hAnsi="宋体" w:cs="宋体"/>
                <w:color w:val="000000"/>
                <w:kern w:val="0"/>
                <w:sz w:val="20"/>
                <w:szCs w:val="20"/>
                <w:lang w:val="en-US" w:eastAsia="zh-CN"/>
              </w:rPr>
              <w:t>2024.6发表于《交通科技》，收录于中国核心期刊（遴选）数据库来源期刊</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CE404C4">
            <w:pPr>
              <w:widowControl/>
              <w:jc w:val="center"/>
              <w:rPr>
                <w:rFonts w:hint="eastAsia" w:ascii="宋体" w:hAnsi="宋体" w:eastAsia="宋体" w:cs="宋体"/>
                <w:color w:val="000000"/>
                <w:kern w:val="0"/>
                <w:sz w:val="20"/>
                <w:szCs w:val="20"/>
                <w:lang w:val="en-US" w:eastAsia="zh-CN" w:bidi="ar-SA"/>
              </w:rPr>
            </w:pPr>
            <w:r>
              <w:rPr>
                <w:rFonts w:hint="eastAsia" w:ascii="宋体" w:hAnsi="宋体" w:cs="宋体"/>
                <w:color w:val="000000"/>
                <w:kern w:val="0"/>
                <w:sz w:val="20"/>
                <w:szCs w:val="20"/>
                <w:lang w:val="en-US" w:eastAsia="zh-CN"/>
              </w:rPr>
              <w:t>湖北省交通规划设计院股份有限公司</w:t>
            </w:r>
          </w:p>
        </w:tc>
        <w:tc>
          <w:tcPr>
            <w:tcW w:w="720" w:type="dxa"/>
            <w:tcBorders>
              <w:top w:val="single" w:color="000000" w:sz="4" w:space="0"/>
              <w:left w:val="single" w:color="000000" w:sz="4" w:space="0"/>
              <w:bottom w:val="single" w:color="000000" w:sz="4" w:space="0"/>
              <w:right w:val="single" w:color="000000" w:sz="4" w:space="0"/>
            </w:tcBorders>
            <w:noWrap w:val="0"/>
            <w:vAlign w:val="center"/>
          </w:tcPr>
          <w:p w14:paraId="3BB9F505">
            <w:pPr>
              <w:widowControl/>
              <w:jc w:val="center"/>
              <w:rPr>
                <w:rFonts w:hint="eastAsia" w:ascii="宋体" w:hAnsi="宋体" w:cs="宋体"/>
                <w:color w:val="0000FF"/>
                <w:kern w:val="0"/>
                <w:sz w:val="20"/>
                <w:szCs w:val="20"/>
                <w:lang w:val="en-US" w:eastAsia="zh-CN"/>
              </w:rPr>
            </w:pPr>
            <w:r>
              <w:rPr>
                <w:rFonts w:hint="eastAsia" w:ascii="宋体" w:hAnsi="宋体" w:cs="宋体"/>
                <w:color w:val="000000"/>
                <w:kern w:val="0"/>
                <w:sz w:val="20"/>
                <w:szCs w:val="20"/>
                <w:lang w:val="en-US" w:eastAsia="zh-CN"/>
              </w:rPr>
              <w:t>二等</w:t>
            </w:r>
          </w:p>
        </w:tc>
      </w:tr>
      <w:tr w14:paraId="537D55D8">
        <w:tblPrEx>
          <w:tblCellMar>
            <w:top w:w="15" w:type="dxa"/>
            <w:left w:w="108" w:type="dxa"/>
            <w:bottom w:w="15" w:type="dxa"/>
            <w:right w:w="108" w:type="dxa"/>
          </w:tblCellMar>
        </w:tblPrEx>
        <w:trPr>
          <w:trHeight w:val="1189" w:hRule="atLeast"/>
        </w:trPr>
        <w:tc>
          <w:tcPr>
            <w:tcW w:w="690" w:type="dxa"/>
            <w:tcBorders>
              <w:top w:val="single" w:color="000000" w:sz="4" w:space="0"/>
              <w:left w:val="single" w:color="000000" w:sz="4" w:space="0"/>
              <w:bottom w:val="single" w:color="000000" w:sz="4" w:space="0"/>
              <w:right w:val="single" w:color="000000" w:sz="4" w:space="0"/>
            </w:tcBorders>
            <w:noWrap w:val="0"/>
            <w:vAlign w:val="center"/>
          </w:tcPr>
          <w:p w14:paraId="51F91F2C">
            <w:pPr>
              <w:widowControl/>
              <w:jc w:val="center"/>
              <w:rPr>
                <w:rFonts w:hint="eastAsia" w:ascii="宋体" w:hAnsi="宋体" w:eastAsia="宋体" w:cs="宋体"/>
                <w:color w:val="000000"/>
                <w:kern w:val="0"/>
                <w:sz w:val="20"/>
                <w:szCs w:val="20"/>
                <w:lang w:val="en-US" w:eastAsia="zh-CN"/>
              </w:rPr>
            </w:pPr>
            <w:r>
              <w:rPr>
                <w:rFonts w:hint="eastAsia" w:ascii="宋体" w:hAnsi="宋体" w:cs="宋体"/>
                <w:color w:val="000000"/>
                <w:kern w:val="0"/>
                <w:sz w:val="20"/>
                <w:szCs w:val="20"/>
                <w:lang w:val="en-US" w:eastAsia="zh-CN"/>
              </w:rPr>
              <w:t>7</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2079205">
            <w:pPr>
              <w:widowControl/>
              <w:jc w:val="center"/>
              <w:rPr>
                <w:rFonts w:hint="eastAsia" w:ascii="宋体" w:hAnsi="宋体" w:eastAsia="宋体" w:cs="宋体"/>
                <w:color w:val="000000"/>
                <w:kern w:val="0"/>
                <w:sz w:val="20"/>
                <w:szCs w:val="20"/>
                <w:lang w:val="en-US" w:eastAsia="zh-CN" w:bidi="ar-SA"/>
              </w:rPr>
            </w:pPr>
            <w:r>
              <w:rPr>
                <w:rFonts w:hint="eastAsia" w:ascii="宋体" w:hAnsi="宋体" w:cs="宋体"/>
                <w:color w:val="000000"/>
                <w:kern w:val="0"/>
                <w:sz w:val="20"/>
                <w:szCs w:val="20"/>
                <w:lang w:val="en-US" w:eastAsia="zh-CN"/>
              </w:rPr>
              <w:t>丹江口水库特大桥施工关键技术</w:t>
            </w:r>
          </w:p>
        </w:tc>
        <w:tc>
          <w:tcPr>
            <w:tcW w:w="144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4FEB8C1">
            <w:pPr>
              <w:widowControl/>
              <w:jc w:val="center"/>
              <w:rPr>
                <w:rFonts w:hint="eastAsia" w:ascii="宋体" w:hAnsi="宋体" w:eastAsia="宋体" w:cs="宋体"/>
                <w:color w:val="000000"/>
                <w:kern w:val="0"/>
                <w:sz w:val="20"/>
                <w:szCs w:val="20"/>
                <w:lang w:val="en-US" w:eastAsia="zh-CN" w:bidi="ar-SA"/>
              </w:rPr>
            </w:pPr>
            <w:r>
              <w:rPr>
                <w:rFonts w:hint="eastAsia" w:ascii="宋体" w:hAnsi="宋体" w:cs="宋体"/>
                <w:color w:val="000000"/>
                <w:kern w:val="0"/>
                <w:sz w:val="20"/>
                <w:szCs w:val="20"/>
                <w:lang w:val="en-US" w:eastAsia="zh-CN"/>
              </w:rPr>
              <w:t>唐守峰、吴学伟、阳晏、沈峰、胡龙泳</w:t>
            </w:r>
          </w:p>
        </w:tc>
        <w:tc>
          <w:tcPr>
            <w:tcW w:w="218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ED3E618">
            <w:pPr>
              <w:widowControl/>
              <w:jc w:val="center"/>
              <w:rPr>
                <w:rFonts w:hint="default" w:ascii="宋体" w:hAnsi="宋体" w:eastAsia="宋体" w:cs="宋体"/>
                <w:color w:val="000000"/>
                <w:kern w:val="0"/>
                <w:sz w:val="20"/>
                <w:szCs w:val="20"/>
                <w:lang w:val="en-US" w:eastAsia="zh-CN" w:bidi="ar-SA"/>
              </w:rPr>
            </w:pPr>
            <w:r>
              <w:rPr>
                <w:rFonts w:hint="eastAsia" w:ascii="宋体" w:hAnsi="宋体" w:cs="宋体"/>
                <w:color w:val="000000"/>
                <w:kern w:val="0"/>
                <w:sz w:val="20"/>
                <w:szCs w:val="20"/>
                <w:lang w:val="en-US" w:eastAsia="zh-CN"/>
              </w:rPr>
              <w:t>2024.4.28发表于《桥梁建设》，收录于EI</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523AA23">
            <w:pPr>
              <w:widowControl/>
              <w:jc w:val="center"/>
              <w:rPr>
                <w:rFonts w:hint="eastAsia" w:ascii="宋体" w:hAnsi="宋体" w:eastAsia="宋体" w:cs="宋体"/>
                <w:color w:val="000000"/>
                <w:kern w:val="0"/>
                <w:sz w:val="20"/>
                <w:szCs w:val="20"/>
                <w:lang w:val="en-US" w:eastAsia="zh-CN" w:bidi="ar-SA"/>
              </w:rPr>
            </w:pPr>
            <w:r>
              <w:rPr>
                <w:rFonts w:hint="eastAsia" w:ascii="宋体" w:hAnsi="宋体" w:cs="宋体"/>
                <w:color w:val="000000"/>
                <w:kern w:val="0"/>
                <w:sz w:val="20"/>
                <w:szCs w:val="20"/>
                <w:lang w:val="en-US" w:eastAsia="zh-CN"/>
              </w:rPr>
              <w:t>湖北交通投资集团有限公司</w:t>
            </w:r>
          </w:p>
        </w:tc>
        <w:tc>
          <w:tcPr>
            <w:tcW w:w="720" w:type="dxa"/>
            <w:tcBorders>
              <w:top w:val="single" w:color="000000" w:sz="4" w:space="0"/>
              <w:left w:val="single" w:color="000000" w:sz="4" w:space="0"/>
              <w:bottom w:val="single" w:color="000000" w:sz="4" w:space="0"/>
              <w:right w:val="single" w:color="000000" w:sz="4" w:space="0"/>
            </w:tcBorders>
            <w:noWrap w:val="0"/>
            <w:vAlign w:val="center"/>
          </w:tcPr>
          <w:p w14:paraId="4440B60B">
            <w:pPr>
              <w:widowControl/>
              <w:jc w:val="center"/>
              <w:rPr>
                <w:rFonts w:hint="eastAsia" w:ascii="宋体" w:hAnsi="宋体" w:cs="宋体"/>
                <w:color w:val="000000"/>
                <w:kern w:val="0"/>
                <w:sz w:val="20"/>
                <w:szCs w:val="20"/>
                <w:lang w:val="en-US" w:eastAsia="zh-CN"/>
              </w:rPr>
            </w:pPr>
            <w:r>
              <w:rPr>
                <w:rFonts w:hint="eastAsia" w:ascii="宋体" w:hAnsi="宋体" w:cs="宋体"/>
                <w:color w:val="000000"/>
                <w:kern w:val="0"/>
                <w:sz w:val="20"/>
                <w:szCs w:val="20"/>
                <w:lang w:val="en-US" w:eastAsia="zh-CN"/>
              </w:rPr>
              <w:t>二等</w:t>
            </w:r>
          </w:p>
        </w:tc>
      </w:tr>
      <w:tr w14:paraId="4D599037">
        <w:tblPrEx>
          <w:tblCellMar>
            <w:top w:w="15" w:type="dxa"/>
            <w:left w:w="108" w:type="dxa"/>
            <w:bottom w:w="15" w:type="dxa"/>
            <w:right w:w="108" w:type="dxa"/>
          </w:tblCellMar>
        </w:tblPrEx>
        <w:trPr>
          <w:trHeight w:val="1534" w:hRule="atLeast"/>
        </w:trPr>
        <w:tc>
          <w:tcPr>
            <w:tcW w:w="690" w:type="dxa"/>
            <w:tcBorders>
              <w:top w:val="single" w:color="000000" w:sz="4" w:space="0"/>
              <w:left w:val="single" w:color="000000" w:sz="4" w:space="0"/>
              <w:bottom w:val="single" w:color="000000" w:sz="4" w:space="0"/>
              <w:right w:val="single" w:color="000000" w:sz="4" w:space="0"/>
            </w:tcBorders>
            <w:noWrap w:val="0"/>
            <w:vAlign w:val="center"/>
          </w:tcPr>
          <w:p w14:paraId="7A75018E">
            <w:pPr>
              <w:widowControl/>
              <w:jc w:val="center"/>
              <w:rPr>
                <w:rFonts w:hint="eastAsia" w:ascii="宋体" w:hAnsi="宋体" w:eastAsia="宋体" w:cs="宋体"/>
                <w:color w:val="000000"/>
                <w:kern w:val="0"/>
                <w:sz w:val="20"/>
                <w:szCs w:val="20"/>
                <w:lang w:val="en-US" w:eastAsia="zh-CN"/>
              </w:rPr>
            </w:pPr>
            <w:r>
              <w:rPr>
                <w:rFonts w:hint="eastAsia" w:ascii="宋体" w:hAnsi="宋体" w:cs="宋体"/>
                <w:color w:val="000000"/>
                <w:kern w:val="0"/>
                <w:sz w:val="20"/>
                <w:szCs w:val="20"/>
                <w:lang w:val="en-US" w:eastAsia="zh-CN"/>
              </w:rPr>
              <w:t>8</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A0D47B6">
            <w:pPr>
              <w:widowControl/>
              <w:jc w:val="center"/>
              <w:rPr>
                <w:rFonts w:hint="eastAsia" w:ascii="宋体" w:hAnsi="宋体" w:eastAsia="宋体" w:cs="宋体"/>
                <w:color w:val="000000"/>
                <w:kern w:val="0"/>
                <w:sz w:val="20"/>
                <w:szCs w:val="20"/>
                <w:lang w:val="en-US" w:eastAsia="zh-CN" w:bidi="ar-SA"/>
              </w:rPr>
            </w:pPr>
            <w:r>
              <w:rPr>
                <w:rFonts w:hint="eastAsia" w:ascii="宋体" w:hAnsi="宋体" w:cs="宋体"/>
                <w:color w:val="000000"/>
                <w:kern w:val="0"/>
                <w:sz w:val="20"/>
                <w:szCs w:val="20"/>
                <w:lang w:val="en-US" w:eastAsia="zh-CN"/>
              </w:rPr>
              <w:t>工业固废磷石膏路面基层材料路用性能研究</w:t>
            </w:r>
          </w:p>
        </w:tc>
        <w:tc>
          <w:tcPr>
            <w:tcW w:w="144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B4C1C02">
            <w:pPr>
              <w:widowControl/>
              <w:jc w:val="center"/>
              <w:rPr>
                <w:rFonts w:hint="default" w:ascii="宋体" w:hAnsi="宋体" w:eastAsia="宋体" w:cs="宋体"/>
                <w:color w:val="000000"/>
                <w:kern w:val="0"/>
                <w:sz w:val="20"/>
                <w:szCs w:val="20"/>
                <w:lang w:val="en-US" w:eastAsia="zh-CN" w:bidi="ar-SA"/>
              </w:rPr>
            </w:pPr>
            <w:r>
              <w:rPr>
                <w:rFonts w:hint="eastAsia" w:ascii="宋体" w:hAnsi="宋体" w:cs="宋体"/>
                <w:color w:val="000000"/>
                <w:kern w:val="0"/>
                <w:sz w:val="20"/>
                <w:szCs w:val="20"/>
                <w:lang w:val="en-US" w:eastAsia="zh-CN"/>
              </w:rPr>
              <w:t>宗炜、王远辉、许亮、刘成、郑武西</w:t>
            </w:r>
          </w:p>
        </w:tc>
        <w:tc>
          <w:tcPr>
            <w:tcW w:w="218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F28F41E">
            <w:pPr>
              <w:widowControl/>
              <w:jc w:val="center"/>
              <w:rPr>
                <w:rFonts w:hint="default" w:ascii="宋体" w:hAnsi="宋体" w:eastAsia="宋体" w:cs="宋体"/>
                <w:color w:val="000000"/>
                <w:kern w:val="0"/>
                <w:sz w:val="20"/>
                <w:szCs w:val="20"/>
                <w:lang w:val="en-US" w:eastAsia="zh-CN" w:bidi="ar-SA"/>
              </w:rPr>
            </w:pPr>
            <w:r>
              <w:rPr>
                <w:rFonts w:hint="eastAsia" w:ascii="宋体" w:hAnsi="宋体" w:cs="宋体"/>
                <w:color w:val="000000"/>
                <w:kern w:val="0"/>
                <w:sz w:val="20"/>
                <w:szCs w:val="20"/>
                <w:lang w:val="en-US" w:eastAsia="zh-CN"/>
              </w:rPr>
              <w:t>2024.2发表于《硅酸盐通报》，收录于中文核心期刊、中国科技核心期刊</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F45A844">
            <w:pPr>
              <w:widowControl/>
              <w:jc w:val="center"/>
              <w:rPr>
                <w:rFonts w:hint="eastAsia" w:ascii="宋体" w:hAnsi="宋体" w:eastAsia="宋体" w:cs="宋体"/>
                <w:color w:val="000000"/>
                <w:kern w:val="0"/>
                <w:sz w:val="20"/>
                <w:szCs w:val="20"/>
                <w:lang w:val="en-US" w:eastAsia="zh-CN" w:bidi="ar-SA"/>
              </w:rPr>
            </w:pPr>
            <w:r>
              <w:rPr>
                <w:rFonts w:hint="eastAsia" w:ascii="宋体" w:hAnsi="宋体" w:cs="宋体"/>
                <w:color w:val="000000"/>
                <w:kern w:val="0"/>
                <w:sz w:val="20"/>
                <w:szCs w:val="20"/>
                <w:lang w:val="en-US" w:eastAsia="zh-CN"/>
              </w:rPr>
              <w:t>湖北省交通规划设计院股份有限公司</w:t>
            </w:r>
          </w:p>
        </w:tc>
        <w:tc>
          <w:tcPr>
            <w:tcW w:w="720" w:type="dxa"/>
            <w:tcBorders>
              <w:top w:val="single" w:color="000000" w:sz="4" w:space="0"/>
              <w:left w:val="single" w:color="000000" w:sz="4" w:space="0"/>
              <w:bottom w:val="single" w:color="000000" w:sz="4" w:space="0"/>
              <w:right w:val="single" w:color="000000" w:sz="4" w:space="0"/>
            </w:tcBorders>
            <w:noWrap w:val="0"/>
            <w:vAlign w:val="center"/>
          </w:tcPr>
          <w:p w14:paraId="767BA0E5">
            <w:pPr>
              <w:widowControl/>
              <w:jc w:val="center"/>
              <w:rPr>
                <w:rFonts w:hint="eastAsia" w:ascii="宋体" w:hAnsi="宋体" w:cs="宋体"/>
                <w:color w:val="000000"/>
                <w:kern w:val="0"/>
                <w:sz w:val="20"/>
                <w:szCs w:val="20"/>
                <w:lang w:val="en-US" w:eastAsia="zh-CN"/>
              </w:rPr>
            </w:pPr>
            <w:r>
              <w:rPr>
                <w:rFonts w:hint="eastAsia" w:ascii="宋体" w:hAnsi="宋体" w:cs="宋体"/>
                <w:color w:val="000000"/>
                <w:kern w:val="0"/>
                <w:sz w:val="20"/>
                <w:szCs w:val="20"/>
                <w:lang w:val="en-US" w:eastAsia="zh-CN"/>
              </w:rPr>
              <w:t>二等</w:t>
            </w:r>
          </w:p>
        </w:tc>
      </w:tr>
      <w:tr w14:paraId="3C0B6FBA">
        <w:tblPrEx>
          <w:tblCellMar>
            <w:top w:w="15" w:type="dxa"/>
            <w:left w:w="108" w:type="dxa"/>
            <w:bottom w:w="15" w:type="dxa"/>
            <w:right w:w="108" w:type="dxa"/>
          </w:tblCellMar>
        </w:tblPrEx>
        <w:trPr>
          <w:trHeight w:val="480" w:hRule="atLeast"/>
        </w:trPr>
        <w:tc>
          <w:tcPr>
            <w:tcW w:w="690" w:type="dxa"/>
            <w:tcBorders>
              <w:top w:val="single" w:color="000000" w:sz="4" w:space="0"/>
              <w:left w:val="single" w:color="000000" w:sz="4" w:space="0"/>
              <w:bottom w:val="single" w:color="000000" w:sz="4" w:space="0"/>
              <w:right w:val="single" w:color="000000" w:sz="4" w:space="0"/>
            </w:tcBorders>
            <w:noWrap w:val="0"/>
            <w:vAlign w:val="center"/>
          </w:tcPr>
          <w:p w14:paraId="42C17563">
            <w:pPr>
              <w:widowControl/>
              <w:jc w:val="center"/>
              <w:rPr>
                <w:rFonts w:hint="eastAsia" w:ascii="宋体" w:hAnsi="宋体" w:eastAsia="宋体" w:cs="宋体"/>
                <w:color w:val="000000"/>
                <w:kern w:val="0"/>
                <w:sz w:val="20"/>
                <w:szCs w:val="20"/>
                <w:lang w:val="en-US" w:eastAsia="zh-CN"/>
              </w:rPr>
            </w:pPr>
            <w:r>
              <w:rPr>
                <w:rFonts w:hint="eastAsia" w:ascii="宋体" w:hAnsi="宋体" w:cs="宋体"/>
                <w:color w:val="000000"/>
                <w:kern w:val="0"/>
                <w:sz w:val="20"/>
                <w:szCs w:val="20"/>
                <w:lang w:val="en-US" w:eastAsia="zh-CN"/>
              </w:rPr>
              <w:t>9</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D7EA34B">
            <w:pPr>
              <w:widowControl/>
              <w:jc w:val="center"/>
              <w:rPr>
                <w:rFonts w:hint="eastAsia" w:ascii="宋体" w:hAnsi="宋体" w:eastAsia="宋体" w:cs="宋体"/>
                <w:color w:val="000000"/>
                <w:kern w:val="0"/>
                <w:sz w:val="20"/>
                <w:szCs w:val="20"/>
                <w:lang w:val="en-US" w:eastAsia="zh-CN" w:bidi="ar-SA"/>
              </w:rPr>
            </w:pPr>
            <w:r>
              <w:rPr>
                <w:rFonts w:hint="eastAsia" w:ascii="宋体" w:hAnsi="宋体" w:cs="宋体"/>
                <w:color w:val="000000"/>
                <w:kern w:val="0"/>
                <w:sz w:val="20"/>
                <w:szCs w:val="20"/>
                <w:lang w:val="en-US" w:eastAsia="zh-CN"/>
              </w:rPr>
              <w:t>丹江口水库特大桥地锚式桥台设计</w:t>
            </w:r>
          </w:p>
        </w:tc>
        <w:tc>
          <w:tcPr>
            <w:tcW w:w="144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4748E18">
            <w:pPr>
              <w:widowControl/>
              <w:jc w:val="center"/>
              <w:rPr>
                <w:rFonts w:hint="default" w:ascii="宋体" w:hAnsi="宋体" w:eastAsia="宋体" w:cs="宋体"/>
                <w:color w:val="000000"/>
                <w:kern w:val="0"/>
                <w:sz w:val="20"/>
                <w:szCs w:val="20"/>
                <w:lang w:val="en-US" w:eastAsia="zh-CN" w:bidi="ar-SA"/>
              </w:rPr>
            </w:pPr>
            <w:r>
              <w:rPr>
                <w:rFonts w:hint="eastAsia" w:ascii="宋体" w:hAnsi="宋体" w:cs="宋体"/>
                <w:color w:val="000000"/>
                <w:kern w:val="0"/>
                <w:sz w:val="20"/>
                <w:szCs w:val="20"/>
                <w:lang w:val="en-US" w:eastAsia="zh-CN"/>
              </w:rPr>
              <w:t>陶辰亮、刘朝辉、覃作伟、丁望星</w:t>
            </w:r>
          </w:p>
        </w:tc>
        <w:tc>
          <w:tcPr>
            <w:tcW w:w="218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B3493CC">
            <w:pPr>
              <w:widowControl/>
              <w:jc w:val="center"/>
              <w:rPr>
                <w:rFonts w:hint="default" w:ascii="宋体" w:hAnsi="宋体" w:eastAsia="宋体" w:cs="宋体"/>
                <w:color w:val="000000"/>
                <w:kern w:val="0"/>
                <w:sz w:val="20"/>
                <w:szCs w:val="20"/>
                <w:lang w:val="en-US" w:eastAsia="zh-CN" w:bidi="ar-SA"/>
              </w:rPr>
            </w:pPr>
            <w:r>
              <w:rPr>
                <w:rFonts w:hint="eastAsia" w:ascii="宋体" w:hAnsi="宋体" w:cs="宋体"/>
                <w:color w:val="000000"/>
                <w:kern w:val="0"/>
                <w:sz w:val="20"/>
                <w:szCs w:val="20"/>
                <w:lang w:val="en-US" w:eastAsia="zh-CN"/>
              </w:rPr>
              <w:t>2024.1发表于《桥梁建设》，收录于EI</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DAD70D1">
            <w:pPr>
              <w:widowControl/>
              <w:jc w:val="center"/>
              <w:rPr>
                <w:rFonts w:hint="eastAsia" w:ascii="宋体" w:hAnsi="宋体" w:eastAsia="宋体" w:cs="宋体"/>
                <w:color w:val="000000"/>
                <w:kern w:val="0"/>
                <w:sz w:val="20"/>
                <w:szCs w:val="20"/>
                <w:lang w:val="en-US" w:eastAsia="zh-CN" w:bidi="ar-SA"/>
              </w:rPr>
            </w:pPr>
            <w:r>
              <w:rPr>
                <w:rFonts w:hint="eastAsia" w:ascii="宋体" w:hAnsi="宋体" w:cs="宋体"/>
                <w:color w:val="000000"/>
                <w:kern w:val="0"/>
                <w:sz w:val="20"/>
                <w:szCs w:val="20"/>
                <w:lang w:val="en-US" w:eastAsia="zh-CN"/>
              </w:rPr>
              <w:t>湖北省交通规划设计院股份有限公司</w:t>
            </w:r>
          </w:p>
        </w:tc>
        <w:tc>
          <w:tcPr>
            <w:tcW w:w="720" w:type="dxa"/>
            <w:tcBorders>
              <w:top w:val="single" w:color="000000" w:sz="4" w:space="0"/>
              <w:left w:val="single" w:color="000000" w:sz="4" w:space="0"/>
              <w:bottom w:val="single" w:color="000000" w:sz="4" w:space="0"/>
              <w:right w:val="single" w:color="000000" w:sz="4" w:space="0"/>
            </w:tcBorders>
            <w:noWrap w:val="0"/>
            <w:vAlign w:val="center"/>
          </w:tcPr>
          <w:p w14:paraId="55BAFFF4">
            <w:pPr>
              <w:widowControl/>
              <w:jc w:val="center"/>
              <w:rPr>
                <w:rFonts w:hint="eastAsia" w:ascii="宋体" w:hAnsi="宋体" w:cs="宋体"/>
                <w:color w:val="000000"/>
                <w:kern w:val="0"/>
                <w:sz w:val="20"/>
                <w:szCs w:val="20"/>
                <w:lang w:val="en-US" w:eastAsia="zh-CN"/>
              </w:rPr>
            </w:pPr>
            <w:r>
              <w:rPr>
                <w:rFonts w:hint="eastAsia" w:ascii="宋体" w:hAnsi="宋体" w:cs="宋体"/>
                <w:color w:val="000000"/>
                <w:kern w:val="0"/>
                <w:sz w:val="20"/>
                <w:szCs w:val="20"/>
                <w:lang w:val="en-US" w:eastAsia="zh-CN"/>
              </w:rPr>
              <w:t>二等</w:t>
            </w:r>
          </w:p>
        </w:tc>
      </w:tr>
      <w:tr w14:paraId="3E5BCCAE">
        <w:tblPrEx>
          <w:tblCellMar>
            <w:top w:w="15" w:type="dxa"/>
            <w:left w:w="108" w:type="dxa"/>
            <w:bottom w:w="15" w:type="dxa"/>
            <w:right w:w="108" w:type="dxa"/>
          </w:tblCellMar>
        </w:tblPrEx>
        <w:trPr>
          <w:trHeight w:val="480" w:hRule="atLeast"/>
        </w:trPr>
        <w:tc>
          <w:tcPr>
            <w:tcW w:w="690" w:type="dxa"/>
            <w:tcBorders>
              <w:top w:val="single" w:color="000000" w:sz="4" w:space="0"/>
              <w:left w:val="single" w:color="000000" w:sz="4" w:space="0"/>
              <w:bottom w:val="single" w:color="000000" w:sz="4" w:space="0"/>
              <w:right w:val="single" w:color="000000" w:sz="4" w:space="0"/>
            </w:tcBorders>
            <w:noWrap w:val="0"/>
            <w:vAlign w:val="center"/>
          </w:tcPr>
          <w:p w14:paraId="2947B2C2">
            <w:pPr>
              <w:widowControl/>
              <w:jc w:val="center"/>
              <w:rPr>
                <w:rFonts w:hint="default" w:ascii="宋体" w:hAnsi="宋体" w:eastAsia="宋体" w:cs="宋体"/>
                <w:color w:val="000000"/>
                <w:kern w:val="0"/>
                <w:sz w:val="20"/>
                <w:szCs w:val="20"/>
                <w:lang w:val="en-US" w:eastAsia="zh-CN"/>
              </w:rPr>
            </w:pPr>
            <w:r>
              <w:rPr>
                <w:rFonts w:hint="eastAsia" w:ascii="宋体" w:hAnsi="宋体" w:cs="宋体"/>
                <w:color w:val="000000"/>
                <w:kern w:val="0"/>
                <w:sz w:val="20"/>
                <w:szCs w:val="20"/>
                <w:lang w:val="en-US" w:eastAsia="zh-CN"/>
              </w:rPr>
              <w:t>10</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89FF224">
            <w:pPr>
              <w:widowControl/>
              <w:jc w:val="center"/>
              <w:rPr>
                <w:rFonts w:hint="eastAsia" w:ascii="宋体" w:hAnsi="宋体" w:eastAsia="宋体" w:cs="宋体"/>
                <w:color w:val="000000"/>
                <w:kern w:val="0"/>
                <w:sz w:val="20"/>
                <w:szCs w:val="20"/>
                <w:lang w:val="en-US" w:eastAsia="zh-CN" w:bidi="ar-SA"/>
              </w:rPr>
            </w:pPr>
            <w:r>
              <w:rPr>
                <w:rFonts w:hint="eastAsia" w:ascii="宋体" w:hAnsi="宋体" w:cs="宋体"/>
                <w:color w:val="000000"/>
                <w:kern w:val="0"/>
                <w:sz w:val="20"/>
                <w:szCs w:val="20"/>
                <w:lang w:val="en-US" w:eastAsia="zh-CN"/>
              </w:rPr>
              <w:t>斜拉索剪切一体化内置阻尼器研发及应用</w:t>
            </w:r>
          </w:p>
        </w:tc>
        <w:tc>
          <w:tcPr>
            <w:tcW w:w="144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49687EC">
            <w:pPr>
              <w:widowControl/>
              <w:jc w:val="center"/>
              <w:rPr>
                <w:rFonts w:hint="eastAsia" w:ascii="宋体" w:hAnsi="宋体" w:eastAsia="宋体" w:cs="宋体"/>
                <w:color w:val="000000"/>
                <w:kern w:val="0"/>
                <w:sz w:val="20"/>
                <w:szCs w:val="20"/>
                <w:lang w:val="en-US" w:eastAsia="zh-CN" w:bidi="ar-SA"/>
              </w:rPr>
            </w:pPr>
            <w:r>
              <w:rPr>
                <w:rFonts w:hint="eastAsia" w:ascii="宋体" w:hAnsi="宋体" w:cs="宋体"/>
                <w:color w:val="000000"/>
                <w:kern w:val="0"/>
                <w:sz w:val="20"/>
                <w:szCs w:val="20"/>
                <w:lang w:val="en-US" w:eastAsia="zh-CN"/>
              </w:rPr>
              <w:t>盛能军、金朝、赵海威、李亚敏</w:t>
            </w:r>
          </w:p>
        </w:tc>
        <w:tc>
          <w:tcPr>
            <w:tcW w:w="218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A0F04A2">
            <w:pPr>
              <w:widowControl/>
              <w:jc w:val="center"/>
              <w:rPr>
                <w:rFonts w:hint="default" w:ascii="宋体" w:hAnsi="宋体" w:eastAsia="宋体" w:cs="宋体"/>
                <w:color w:val="000000"/>
                <w:kern w:val="0"/>
                <w:sz w:val="20"/>
                <w:szCs w:val="20"/>
                <w:lang w:val="en-US" w:eastAsia="zh-CN" w:bidi="ar-SA"/>
              </w:rPr>
            </w:pPr>
            <w:r>
              <w:rPr>
                <w:rFonts w:hint="eastAsia" w:ascii="宋体" w:hAnsi="宋体" w:cs="宋体"/>
                <w:color w:val="000000"/>
                <w:kern w:val="0"/>
                <w:sz w:val="20"/>
                <w:szCs w:val="20"/>
                <w:lang w:val="en-US" w:eastAsia="zh-CN"/>
              </w:rPr>
              <w:t>2024年第52卷第4期发表于《世界桥梁》，收录于知网</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9758364">
            <w:pPr>
              <w:widowControl/>
              <w:jc w:val="center"/>
              <w:rPr>
                <w:rFonts w:hint="eastAsia" w:ascii="宋体" w:hAnsi="宋体" w:eastAsia="宋体" w:cs="宋体"/>
                <w:color w:val="000000"/>
                <w:kern w:val="0"/>
                <w:sz w:val="20"/>
                <w:szCs w:val="20"/>
                <w:lang w:val="en-US" w:eastAsia="zh-CN" w:bidi="ar-SA"/>
              </w:rPr>
            </w:pPr>
            <w:r>
              <w:rPr>
                <w:rFonts w:hint="eastAsia" w:ascii="宋体" w:hAnsi="宋体" w:cs="宋体"/>
                <w:color w:val="000000"/>
                <w:kern w:val="0"/>
                <w:sz w:val="20"/>
                <w:szCs w:val="20"/>
                <w:lang w:val="en-US" w:eastAsia="zh-CN"/>
              </w:rPr>
              <w:t>中铁桥研科技有限公司</w:t>
            </w:r>
          </w:p>
        </w:tc>
        <w:tc>
          <w:tcPr>
            <w:tcW w:w="720" w:type="dxa"/>
            <w:tcBorders>
              <w:top w:val="single" w:color="000000" w:sz="4" w:space="0"/>
              <w:left w:val="single" w:color="000000" w:sz="4" w:space="0"/>
              <w:bottom w:val="single" w:color="000000" w:sz="4" w:space="0"/>
              <w:right w:val="single" w:color="000000" w:sz="4" w:space="0"/>
            </w:tcBorders>
            <w:noWrap w:val="0"/>
            <w:vAlign w:val="center"/>
          </w:tcPr>
          <w:p w14:paraId="230CE0E9">
            <w:pPr>
              <w:widowControl/>
              <w:jc w:val="center"/>
              <w:rPr>
                <w:rFonts w:hint="eastAsia" w:ascii="宋体" w:hAnsi="宋体" w:cs="宋体"/>
                <w:color w:val="000000"/>
                <w:kern w:val="0"/>
                <w:sz w:val="20"/>
                <w:szCs w:val="20"/>
                <w:lang w:val="en-US" w:eastAsia="zh-CN"/>
              </w:rPr>
            </w:pPr>
            <w:r>
              <w:rPr>
                <w:rFonts w:hint="eastAsia" w:ascii="宋体" w:hAnsi="宋体" w:cs="宋体"/>
                <w:color w:val="000000"/>
                <w:kern w:val="0"/>
                <w:sz w:val="20"/>
                <w:szCs w:val="20"/>
                <w:lang w:val="en-US" w:eastAsia="zh-CN"/>
              </w:rPr>
              <w:t>二等</w:t>
            </w:r>
          </w:p>
        </w:tc>
      </w:tr>
      <w:tr w14:paraId="7ABE73DA">
        <w:tblPrEx>
          <w:tblCellMar>
            <w:top w:w="15" w:type="dxa"/>
            <w:left w:w="108" w:type="dxa"/>
            <w:bottom w:w="15" w:type="dxa"/>
            <w:right w:w="108" w:type="dxa"/>
          </w:tblCellMar>
        </w:tblPrEx>
        <w:trPr>
          <w:trHeight w:val="480" w:hRule="atLeast"/>
        </w:trPr>
        <w:tc>
          <w:tcPr>
            <w:tcW w:w="690" w:type="dxa"/>
            <w:tcBorders>
              <w:top w:val="single" w:color="000000" w:sz="4" w:space="0"/>
              <w:left w:val="single" w:color="000000" w:sz="4" w:space="0"/>
              <w:bottom w:val="single" w:color="000000" w:sz="4" w:space="0"/>
              <w:right w:val="single" w:color="000000" w:sz="4" w:space="0"/>
            </w:tcBorders>
            <w:noWrap w:val="0"/>
            <w:vAlign w:val="center"/>
          </w:tcPr>
          <w:p w14:paraId="026D0261">
            <w:pPr>
              <w:widowControl/>
              <w:jc w:val="center"/>
              <w:rPr>
                <w:rFonts w:hint="default" w:ascii="宋体" w:hAnsi="宋体" w:eastAsia="宋体" w:cs="宋体"/>
                <w:color w:val="000000"/>
                <w:kern w:val="0"/>
                <w:sz w:val="20"/>
                <w:szCs w:val="20"/>
                <w:lang w:val="en-US" w:eastAsia="zh-CN"/>
              </w:rPr>
            </w:pPr>
            <w:r>
              <w:rPr>
                <w:rFonts w:hint="eastAsia" w:ascii="宋体" w:hAnsi="宋体" w:cs="宋体"/>
                <w:color w:val="000000"/>
                <w:kern w:val="0"/>
                <w:sz w:val="20"/>
                <w:szCs w:val="20"/>
                <w:lang w:val="en-US" w:eastAsia="zh-CN"/>
              </w:rPr>
              <w:t>11</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A68EE74">
            <w:pPr>
              <w:widowControl/>
              <w:jc w:val="center"/>
              <w:rPr>
                <w:rFonts w:hint="eastAsia" w:ascii="宋体" w:hAnsi="宋体" w:eastAsia="宋体" w:cs="宋体"/>
                <w:color w:val="000000"/>
                <w:kern w:val="0"/>
                <w:sz w:val="20"/>
                <w:szCs w:val="20"/>
                <w:lang w:val="en-US" w:eastAsia="zh-CN" w:bidi="ar-SA"/>
              </w:rPr>
            </w:pPr>
            <w:r>
              <w:rPr>
                <w:rFonts w:hint="eastAsia" w:ascii="宋体" w:hAnsi="宋体" w:cs="宋体"/>
                <w:color w:val="000000"/>
                <w:kern w:val="0"/>
                <w:sz w:val="20"/>
                <w:szCs w:val="20"/>
                <w:lang w:val="en-US" w:eastAsia="zh-CN"/>
              </w:rPr>
              <w:t>Effect of graphene oxide on the properties of ternary limestone clay cement paste（氧化石墨烯对三元石灰石-粘土-水泥浆性能的影响）</w:t>
            </w:r>
          </w:p>
        </w:tc>
        <w:tc>
          <w:tcPr>
            <w:tcW w:w="144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5891A5E">
            <w:pPr>
              <w:widowControl/>
              <w:jc w:val="center"/>
              <w:rPr>
                <w:rFonts w:hint="default" w:ascii="宋体" w:hAnsi="宋体" w:eastAsia="宋体" w:cs="宋体"/>
                <w:color w:val="000000"/>
                <w:kern w:val="0"/>
                <w:sz w:val="20"/>
                <w:szCs w:val="20"/>
                <w:lang w:val="en-US" w:eastAsia="zh-CN" w:bidi="ar-SA"/>
              </w:rPr>
            </w:pPr>
            <w:r>
              <w:rPr>
                <w:rFonts w:hint="eastAsia" w:ascii="宋体" w:hAnsi="宋体" w:cs="宋体"/>
                <w:color w:val="000000"/>
                <w:kern w:val="0"/>
                <w:sz w:val="20"/>
                <w:szCs w:val="20"/>
                <w:lang w:val="en-US" w:eastAsia="zh-CN"/>
              </w:rPr>
              <w:t>龚静、钱义、徐子阳、陈超前、靳伊婧、张俊泽、李志鹏、石鲜明</w:t>
            </w:r>
          </w:p>
        </w:tc>
        <w:tc>
          <w:tcPr>
            <w:tcW w:w="218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EF5FAE3">
            <w:pPr>
              <w:widowControl/>
              <w:jc w:val="center"/>
              <w:rPr>
                <w:rFonts w:hint="default" w:ascii="宋体" w:hAnsi="宋体" w:eastAsia="宋体" w:cs="宋体"/>
                <w:color w:val="000000"/>
                <w:kern w:val="0"/>
                <w:sz w:val="20"/>
                <w:szCs w:val="20"/>
                <w:lang w:val="en-US" w:eastAsia="zh-CN" w:bidi="ar-SA"/>
              </w:rPr>
            </w:pPr>
            <w:r>
              <w:rPr>
                <w:rFonts w:hint="eastAsia" w:ascii="宋体" w:hAnsi="宋体" w:cs="宋体"/>
                <w:color w:val="000000"/>
                <w:kern w:val="0"/>
                <w:sz w:val="20"/>
                <w:szCs w:val="20"/>
                <w:lang w:val="en-US" w:eastAsia="zh-CN"/>
              </w:rPr>
              <w:t>2024.2发表于《Nanotechnology Reviews》，收录于SCI（影响因子：6.1）</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DCCB3D7">
            <w:pPr>
              <w:widowControl/>
              <w:jc w:val="center"/>
              <w:rPr>
                <w:rFonts w:hint="eastAsia" w:ascii="宋体" w:hAnsi="宋体" w:eastAsia="宋体" w:cs="宋体"/>
                <w:color w:val="000000"/>
                <w:kern w:val="0"/>
                <w:sz w:val="20"/>
                <w:szCs w:val="20"/>
                <w:lang w:val="en-US" w:eastAsia="zh-CN" w:bidi="ar-SA"/>
              </w:rPr>
            </w:pPr>
            <w:r>
              <w:rPr>
                <w:rFonts w:hint="eastAsia" w:ascii="宋体" w:hAnsi="宋体" w:cs="宋体"/>
                <w:color w:val="000000"/>
                <w:kern w:val="0"/>
                <w:sz w:val="20"/>
                <w:szCs w:val="20"/>
                <w:lang w:val="en-US" w:eastAsia="zh-CN"/>
              </w:rPr>
              <w:t>武汉轻工大学</w:t>
            </w:r>
          </w:p>
        </w:tc>
        <w:tc>
          <w:tcPr>
            <w:tcW w:w="720" w:type="dxa"/>
            <w:tcBorders>
              <w:top w:val="single" w:color="000000" w:sz="4" w:space="0"/>
              <w:left w:val="single" w:color="000000" w:sz="4" w:space="0"/>
              <w:bottom w:val="single" w:color="000000" w:sz="4" w:space="0"/>
              <w:right w:val="single" w:color="000000" w:sz="4" w:space="0"/>
            </w:tcBorders>
            <w:noWrap w:val="0"/>
            <w:vAlign w:val="center"/>
          </w:tcPr>
          <w:p w14:paraId="0E2CE901">
            <w:pPr>
              <w:widowControl/>
              <w:jc w:val="center"/>
              <w:rPr>
                <w:rFonts w:hint="eastAsia" w:ascii="宋体" w:hAnsi="宋体" w:cs="宋体"/>
                <w:color w:val="000000"/>
                <w:kern w:val="0"/>
                <w:sz w:val="20"/>
                <w:szCs w:val="20"/>
                <w:lang w:val="en-US" w:eastAsia="zh-CN"/>
              </w:rPr>
            </w:pPr>
            <w:r>
              <w:rPr>
                <w:rFonts w:hint="eastAsia" w:ascii="宋体" w:hAnsi="宋体" w:cs="宋体"/>
                <w:color w:val="000000"/>
                <w:kern w:val="0"/>
                <w:sz w:val="20"/>
                <w:szCs w:val="20"/>
                <w:lang w:val="en-US" w:eastAsia="zh-CN"/>
              </w:rPr>
              <w:t>二等</w:t>
            </w:r>
          </w:p>
        </w:tc>
      </w:tr>
      <w:tr w14:paraId="1C11FA2F">
        <w:tblPrEx>
          <w:tblCellMar>
            <w:top w:w="15" w:type="dxa"/>
            <w:left w:w="108" w:type="dxa"/>
            <w:bottom w:w="15" w:type="dxa"/>
            <w:right w:w="108" w:type="dxa"/>
          </w:tblCellMar>
        </w:tblPrEx>
        <w:trPr>
          <w:trHeight w:val="480" w:hRule="atLeast"/>
        </w:trPr>
        <w:tc>
          <w:tcPr>
            <w:tcW w:w="690" w:type="dxa"/>
            <w:tcBorders>
              <w:top w:val="single" w:color="000000" w:sz="4" w:space="0"/>
              <w:left w:val="single" w:color="000000" w:sz="4" w:space="0"/>
              <w:bottom w:val="single" w:color="000000" w:sz="4" w:space="0"/>
              <w:right w:val="single" w:color="000000" w:sz="4" w:space="0"/>
            </w:tcBorders>
            <w:noWrap w:val="0"/>
            <w:vAlign w:val="center"/>
          </w:tcPr>
          <w:p w14:paraId="39FBD4CF">
            <w:pPr>
              <w:widowControl/>
              <w:jc w:val="center"/>
              <w:rPr>
                <w:rFonts w:hint="default" w:ascii="宋体" w:hAnsi="宋体" w:eastAsia="宋体" w:cs="宋体"/>
                <w:color w:val="000000"/>
                <w:kern w:val="0"/>
                <w:sz w:val="20"/>
                <w:szCs w:val="20"/>
                <w:lang w:val="en-US" w:eastAsia="zh-CN"/>
              </w:rPr>
            </w:pPr>
            <w:r>
              <w:rPr>
                <w:rFonts w:hint="eastAsia" w:ascii="宋体" w:hAnsi="宋体" w:cs="宋体"/>
                <w:color w:val="000000"/>
                <w:kern w:val="0"/>
                <w:sz w:val="20"/>
                <w:szCs w:val="20"/>
                <w:lang w:val="en-US" w:eastAsia="zh-CN"/>
              </w:rPr>
              <w:t>12</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AA111BC">
            <w:pPr>
              <w:widowControl/>
              <w:jc w:val="center"/>
              <w:rPr>
                <w:rFonts w:hint="eastAsia" w:ascii="宋体" w:hAnsi="宋体" w:eastAsia="宋体" w:cs="宋体"/>
                <w:color w:val="000000"/>
                <w:kern w:val="0"/>
                <w:sz w:val="20"/>
                <w:szCs w:val="20"/>
                <w:lang w:val="en-US" w:eastAsia="zh-CN" w:bidi="ar-SA"/>
              </w:rPr>
            </w:pPr>
            <w:r>
              <w:rPr>
                <w:rFonts w:hint="eastAsia" w:ascii="宋体" w:hAnsi="宋体" w:cs="宋体"/>
                <w:color w:val="000000"/>
                <w:kern w:val="0"/>
                <w:sz w:val="20"/>
                <w:szCs w:val="20"/>
                <w:lang w:val="en-US" w:eastAsia="zh-CN"/>
              </w:rPr>
              <w:t>UHPC湿接缝连接预制拼装桥墩拟静力试验及湿接缝高度研究</w:t>
            </w:r>
          </w:p>
        </w:tc>
        <w:tc>
          <w:tcPr>
            <w:tcW w:w="144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3AB2216">
            <w:pPr>
              <w:widowControl/>
              <w:jc w:val="center"/>
              <w:rPr>
                <w:rFonts w:hint="eastAsia" w:ascii="宋体" w:hAnsi="宋体" w:eastAsia="宋体" w:cs="宋体"/>
                <w:color w:val="000000"/>
                <w:kern w:val="0"/>
                <w:sz w:val="20"/>
                <w:szCs w:val="20"/>
                <w:lang w:val="en-US" w:eastAsia="zh-CN" w:bidi="ar-SA"/>
              </w:rPr>
            </w:pPr>
            <w:r>
              <w:rPr>
                <w:rFonts w:hint="eastAsia" w:ascii="宋体" w:hAnsi="宋体" w:cs="宋体"/>
                <w:color w:val="000000"/>
                <w:kern w:val="0"/>
                <w:sz w:val="20"/>
                <w:szCs w:val="20"/>
                <w:lang w:val="en-US" w:eastAsia="zh-CN"/>
              </w:rPr>
              <w:t>郑纲、陈留剑、高立强</w:t>
            </w:r>
          </w:p>
        </w:tc>
        <w:tc>
          <w:tcPr>
            <w:tcW w:w="218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FE96677">
            <w:pPr>
              <w:widowControl/>
              <w:jc w:val="center"/>
              <w:rPr>
                <w:rFonts w:hint="default" w:ascii="宋体" w:hAnsi="宋体" w:eastAsia="宋体" w:cs="宋体"/>
                <w:color w:val="000000"/>
                <w:kern w:val="0"/>
                <w:sz w:val="20"/>
                <w:szCs w:val="20"/>
                <w:lang w:val="en-US" w:eastAsia="zh-CN" w:bidi="ar-SA"/>
              </w:rPr>
            </w:pPr>
            <w:r>
              <w:rPr>
                <w:rFonts w:hint="eastAsia" w:ascii="宋体" w:hAnsi="宋体" w:cs="宋体"/>
                <w:color w:val="000000"/>
                <w:kern w:val="0"/>
                <w:sz w:val="20"/>
                <w:szCs w:val="20"/>
                <w:lang w:val="en-US" w:eastAsia="zh-CN"/>
              </w:rPr>
              <w:t>2024.12.28发表于《桥梁建设》，收录于万方数据库</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A018F3E">
            <w:pPr>
              <w:widowControl/>
              <w:jc w:val="center"/>
              <w:rPr>
                <w:rFonts w:hint="eastAsia" w:ascii="宋体" w:hAnsi="宋体" w:eastAsia="宋体" w:cs="宋体"/>
                <w:color w:val="000000"/>
                <w:kern w:val="0"/>
                <w:sz w:val="20"/>
                <w:szCs w:val="20"/>
                <w:lang w:val="en-US" w:eastAsia="zh-CN" w:bidi="ar-SA"/>
              </w:rPr>
            </w:pPr>
            <w:r>
              <w:rPr>
                <w:rFonts w:hint="eastAsia" w:ascii="宋体" w:hAnsi="宋体" w:cs="宋体"/>
                <w:color w:val="000000"/>
                <w:kern w:val="0"/>
                <w:sz w:val="20"/>
                <w:szCs w:val="20"/>
                <w:lang w:val="en-US" w:eastAsia="zh-CN"/>
              </w:rPr>
              <w:t>中铁大桥科学研究院有限公司</w:t>
            </w:r>
          </w:p>
        </w:tc>
        <w:tc>
          <w:tcPr>
            <w:tcW w:w="720" w:type="dxa"/>
            <w:tcBorders>
              <w:top w:val="single" w:color="000000" w:sz="4" w:space="0"/>
              <w:left w:val="single" w:color="000000" w:sz="4" w:space="0"/>
              <w:bottom w:val="single" w:color="000000" w:sz="4" w:space="0"/>
              <w:right w:val="single" w:color="000000" w:sz="4" w:space="0"/>
            </w:tcBorders>
            <w:noWrap w:val="0"/>
            <w:vAlign w:val="center"/>
          </w:tcPr>
          <w:p w14:paraId="306722BA">
            <w:pPr>
              <w:widowControl/>
              <w:jc w:val="center"/>
              <w:rPr>
                <w:rFonts w:hint="eastAsia" w:ascii="宋体" w:hAnsi="宋体" w:cs="宋体"/>
                <w:color w:val="000000"/>
                <w:kern w:val="0"/>
                <w:sz w:val="20"/>
                <w:szCs w:val="20"/>
                <w:lang w:val="en-US" w:eastAsia="zh-CN"/>
              </w:rPr>
            </w:pPr>
            <w:r>
              <w:rPr>
                <w:rFonts w:hint="eastAsia" w:ascii="宋体" w:hAnsi="宋体" w:cs="宋体"/>
                <w:color w:val="000000"/>
                <w:kern w:val="0"/>
                <w:sz w:val="20"/>
                <w:szCs w:val="20"/>
                <w:lang w:val="en-US" w:eastAsia="zh-CN"/>
              </w:rPr>
              <w:t>二等</w:t>
            </w:r>
          </w:p>
        </w:tc>
      </w:tr>
      <w:tr w14:paraId="3758965E">
        <w:tblPrEx>
          <w:tblCellMar>
            <w:top w:w="15" w:type="dxa"/>
            <w:left w:w="108" w:type="dxa"/>
            <w:bottom w:w="15" w:type="dxa"/>
            <w:right w:w="108" w:type="dxa"/>
          </w:tblCellMar>
        </w:tblPrEx>
        <w:trPr>
          <w:trHeight w:val="480" w:hRule="atLeast"/>
        </w:trPr>
        <w:tc>
          <w:tcPr>
            <w:tcW w:w="690" w:type="dxa"/>
            <w:tcBorders>
              <w:top w:val="single" w:color="000000" w:sz="4" w:space="0"/>
              <w:left w:val="single" w:color="000000" w:sz="4" w:space="0"/>
              <w:bottom w:val="single" w:color="000000" w:sz="4" w:space="0"/>
              <w:right w:val="single" w:color="000000" w:sz="4" w:space="0"/>
            </w:tcBorders>
            <w:noWrap w:val="0"/>
            <w:vAlign w:val="center"/>
          </w:tcPr>
          <w:p w14:paraId="69452E46">
            <w:pPr>
              <w:widowControl/>
              <w:jc w:val="center"/>
              <w:rPr>
                <w:rFonts w:hint="default" w:ascii="宋体" w:hAnsi="宋体" w:eastAsia="宋体" w:cs="宋体"/>
                <w:color w:val="000000"/>
                <w:kern w:val="0"/>
                <w:sz w:val="20"/>
                <w:szCs w:val="20"/>
                <w:lang w:val="en-US" w:eastAsia="zh-CN"/>
              </w:rPr>
            </w:pPr>
            <w:r>
              <w:rPr>
                <w:rFonts w:hint="eastAsia" w:ascii="宋体" w:hAnsi="宋体" w:cs="宋体"/>
                <w:color w:val="000000"/>
                <w:kern w:val="0"/>
                <w:sz w:val="20"/>
                <w:szCs w:val="20"/>
                <w:lang w:val="en-US" w:eastAsia="zh-CN"/>
              </w:rPr>
              <w:t>13</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D850066">
            <w:pPr>
              <w:widowControl/>
              <w:jc w:val="center"/>
              <w:rPr>
                <w:rFonts w:hint="eastAsia" w:ascii="宋体" w:hAnsi="宋体" w:eastAsia="宋体" w:cs="宋体"/>
                <w:color w:val="000000"/>
                <w:kern w:val="0"/>
                <w:sz w:val="20"/>
                <w:szCs w:val="20"/>
                <w:lang w:val="en-US" w:eastAsia="zh-CN" w:bidi="ar-SA"/>
              </w:rPr>
            </w:pPr>
            <w:r>
              <w:rPr>
                <w:rFonts w:hint="eastAsia" w:ascii="宋体" w:hAnsi="宋体" w:cs="宋体"/>
                <w:color w:val="000000"/>
                <w:kern w:val="0"/>
                <w:sz w:val="20"/>
                <w:szCs w:val="20"/>
                <w:lang w:val="en-US" w:eastAsia="zh-CN"/>
              </w:rPr>
              <w:t>大跨度钢底板-波形钢腹板组合箱梁桥设计</w:t>
            </w:r>
          </w:p>
        </w:tc>
        <w:tc>
          <w:tcPr>
            <w:tcW w:w="144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391914D">
            <w:pPr>
              <w:widowControl/>
              <w:jc w:val="center"/>
              <w:rPr>
                <w:rFonts w:hint="default" w:ascii="宋体" w:hAnsi="宋体" w:eastAsia="宋体" w:cs="宋体"/>
                <w:color w:val="000000"/>
                <w:kern w:val="0"/>
                <w:sz w:val="20"/>
                <w:szCs w:val="20"/>
                <w:lang w:val="en-US" w:eastAsia="zh-CN" w:bidi="ar-SA"/>
              </w:rPr>
            </w:pPr>
            <w:r>
              <w:rPr>
                <w:rFonts w:hint="eastAsia" w:ascii="宋体" w:hAnsi="宋体" w:cs="宋体"/>
                <w:color w:val="000000"/>
                <w:kern w:val="0"/>
                <w:sz w:val="20"/>
                <w:szCs w:val="20"/>
                <w:lang w:val="en-US" w:eastAsia="zh-CN"/>
              </w:rPr>
              <w:t>胡志红、赵鹏磊、刘建、丁德豪</w:t>
            </w:r>
          </w:p>
        </w:tc>
        <w:tc>
          <w:tcPr>
            <w:tcW w:w="218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AE51917">
            <w:pPr>
              <w:widowControl/>
              <w:jc w:val="center"/>
              <w:rPr>
                <w:rFonts w:hint="default" w:ascii="宋体" w:hAnsi="宋体" w:eastAsia="宋体" w:cs="宋体"/>
                <w:color w:val="000000"/>
                <w:kern w:val="0"/>
                <w:sz w:val="20"/>
                <w:szCs w:val="20"/>
                <w:lang w:val="en-US" w:eastAsia="zh-CN" w:bidi="ar-SA"/>
              </w:rPr>
            </w:pPr>
            <w:r>
              <w:rPr>
                <w:rFonts w:hint="eastAsia" w:ascii="宋体" w:hAnsi="宋体" w:cs="宋体"/>
                <w:color w:val="000000"/>
                <w:kern w:val="0"/>
                <w:sz w:val="20"/>
                <w:szCs w:val="20"/>
                <w:lang w:val="en-US" w:eastAsia="zh-CN"/>
              </w:rPr>
              <w:t>2024.12.28发表于《桥梁建设》，收录于EI</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8AC94AC">
            <w:pPr>
              <w:widowControl/>
              <w:jc w:val="center"/>
              <w:rPr>
                <w:rFonts w:hint="eastAsia" w:ascii="宋体" w:hAnsi="宋体" w:eastAsia="宋体" w:cs="宋体"/>
                <w:color w:val="000000"/>
                <w:kern w:val="0"/>
                <w:sz w:val="20"/>
                <w:szCs w:val="20"/>
                <w:lang w:val="en-US" w:eastAsia="zh-CN" w:bidi="ar-SA"/>
              </w:rPr>
            </w:pPr>
            <w:r>
              <w:rPr>
                <w:rFonts w:hint="eastAsia" w:ascii="宋体" w:hAnsi="宋体" w:cs="宋体"/>
                <w:color w:val="000000"/>
                <w:kern w:val="0"/>
                <w:sz w:val="20"/>
                <w:szCs w:val="20"/>
                <w:lang w:val="en-US" w:eastAsia="zh-CN"/>
              </w:rPr>
              <w:t>武汉交通工程建设投资集团有限公司</w:t>
            </w:r>
          </w:p>
        </w:tc>
        <w:tc>
          <w:tcPr>
            <w:tcW w:w="720" w:type="dxa"/>
            <w:tcBorders>
              <w:top w:val="single" w:color="000000" w:sz="4" w:space="0"/>
              <w:left w:val="single" w:color="000000" w:sz="4" w:space="0"/>
              <w:bottom w:val="single" w:color="000000" w:sz="4" w:space="0"/>
              <w:right w:val="single" w:color="000000" w:sz="4" w:space="0"/>
            </w:tcBorders>
            <w:noWrap w:val="0"/>
            <w:vAlign w:val="center"/>
          </w:tcPr>
          <w:p w14:paraId="1A6A9793">
            <w:pPr>
              <w:widowControl/>
              <w:jc w:val="center"/>
              <w:rPr>
                <w:rFonts w:hint="eastAsia" w:ascii="宋体" w:hAnsi="宋体" w:cs="宋体"/>
                <w:color w:val="000000"/>
                <w:kern w:val="0"/>
                <w:sz w:val="20"/>
                <w:szCs w:val="20"/>
                <w:lang w:val="en-US" w:eastAsia="zh-CN"/>
              </w:rPr>
            </w:pPr>
            <w:r>
              <w:rPr>
                <w:rFonts w:hint="eastAsia" w:ascii="宋体" w:hAnsi="宋体" w:cs="宋体"/>
                <w:color w:val="000000"/>
                <w:kern w:val="0"/>
                <w:sz w:val="20"/>
                <w:szCs w:val="20"/>
                <w:lang w:val="en-US" w:eastAsia="zh-CN"/>
              </w:rPr>
              <w:t>二等</w:t>
            </w:r>
          </w:p>
        </w:tc>
      </w:tr>
      <w:tr w14:paraId="7AB544E4">
        <w:tblPrEx>
          <w:tblCellMar>
            <w:top w:w="15" w:type="dxa"/>
            <w:left w:w="108" w:type="dxa"/>
            <w:bottom w:w="15" w:type="dxa"/>
            <w:right w:w="108" w:type="dxa"/>
          </w:tblCellMar>
        </w:tblPrEx>
        <w:trPr>
          <w:trHeight w:val="1360" w:hRule="atLeast"/>
        </w:trPr>
        <w:tc>
          <w:tcPr>
            <w:tcW w:w="690" w:type="dxa"/>
            <w:tcBorders>
              <w:top w:val="single" w:color="000000" w:sz="4" w:space="0"/>
              <w:left w:val="single" w:color="000000" w:sz="4" w:space="0"/>
              <w:bottom w:val="single" w:color="000000" w:sz="4" w:space="0"/>
              <w:right w:val="single" w:color="000000" w:sz="4" w:space="0"/>
            </w:tcBorders>
            <w:noWrap w:val="0"/>
            <w:vAlign w:val="center"/>
          </w:tcPr>
          <w:p w14:paraId="09294BA9">
            <w:pPr>
              <w:widowControl/>
              <w:jc w:val="center"/>
              <w:rPr>
                <w:rFonts w:hint="default" w:ascii="宋体" w:hAnsi="宋体" w:eastAsia="宋体" w:cs="宋体"/>
                <w:color w:val="000000"/>
                <w:kern w:val="0"/>
                <w:sz w:val="20"/>
                <w:szCs w:val="20"/>
                <w:lang w:val="en-US" w:eastAsia="zh-CN"/>
              </w:rPr>
            </w:pPr>
            <w:r>
              <w:rPr>
                <w:rFonts w:hint="eastAsia" w:ascii="宋体" w:hAnsi="宋体" w:cs="宋体"/>
                <w:color w:val="000000"/>
                <w:kern w:val="0"/>
                <w:sz w:val="20"/>
                <w:szCs w:val="20"/>
                <w:lang w:val="en-US" w:eastAsia="zh-CN"/>
              </w:rPr>
              <w:t>14</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05D78B1">
            <w:pPr>
              <w:widowControl/>
              <w:jc w:val="center"/>
              <w:rPr>
                <w:rFonts w:hint="eastAsia" w:ascii="宋体" w:hAnsi="宋体" w:eastAsia="宋体" w:cs="宋体"/>
                <w:color w:val="000000"/>
                <w:kern w:val="0"/>
                <w:sz w:val="20"/>
                <w:szCs w:val="20"/>
                <w:lang w:val="en-US" w:eastAsia="zh-CN" w:bidi="ar-SA"/>
              </w:rPr>
            </w:pPr>
            <w:r>
              <w:rPr>
                <w:rFonts w:hint="eastAsia" w:ascii="宋体" w:hAnsi="宋体" w:cs="宋体"/>
                <w:color w:val="000000"/>
                <w:kern w:val="0"/>
                <w:sz w:val="20"/>
                <w:szCs w:val="20"/>
                <w:lang w:val="en-US" w:eastAsia="zh-CN"/>
              </w:rPr>
              <w:t>基于深度学习的正交异性钢桥面板疲劳裂纹智能识别方法研究</w:t>
            </w:r>
          </w:p>
        </w:tc>
        <w:tc>
          <w:tcPr>
            <w:tcW w:w="144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D481BFF">
            <w:pPr>
              <w:widowControl/>
              <w:jc w:val="center"/>
              <w:rPr>
                <w:rFonts w:hint="default" w:ascii="宋体" w:hAnsi="宋体" w:eastAsia="宋体" w:cs="宋体"/>
                <w:color w:val="000000"/>
                <w:kern w:val="0"/>
                <w:sz w:val="20"/>
                <w:szCs w:val="20"/>
                <w:lang w:val="en-US" w:eastAsia="zh-CN" w:bidi="ar-SA"/>
              </w:rPr>
            </w:pPr>
            <w:r>
              <w:rPr>
                <w:rFonts w:hint="eastAsia" w:ascii="宋体" w:hAnsi="宋体" w:cs="宋体"/>
                <w:color w:val="000000"/>
                <w:kern w:val="0"/>
                <w:sz w:val="20"/>
                <w:szCs w:val="20"/>
                <w:lang w:val="en-US" w:eastAsia="zh-CN"/>
              </w:rPr>
              <w:t>王亚飞、杨浩哲、勾红叶、华辉</w:t>
            </w:r>
          </w:p>
        </w:tc>
        <w:tc>
          <w:tcPr>
            <w:tcW w:w="218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C1F4DC9">
            <w:pPr>
              <w:widowControl/>
              <w:jc w:val="center"/>
              <w:rPr>
                <w:rFonts w:hint="default" w:ascii="宋体" w:hAnsi="宋体" w:eastAsia="宋体" w:cs="宋体"/>
                <w:color w:val="000000"/>
                <w:kern w:val="0"/>
                <w:sz w:val="20"/>
                <w:szCs w:val="20"/>
                <w:lang w:val="en-US" w:eastAsia="zh-CN" w:bidi="ar-SA"/>
              </w:rPr>
            </w:pPr>
            <w:r>
              <w:rPr>
                <w:rFonts w:hint="eastAsia" w:ascii="宋体" w:hAnsi="宋体" w:cs="宋体"/>
                <w:color w:val="000000"/>
                <w:kern w:val="0"/>
                <w:sz w:val="20"/>
                <w:szCs w:val="20"/>
                <w:lang w:val="en-US" w:eastAsia="zh-CN"/>
              </w:rPr>
              <w:t>2024.2.28发表于《桥梁建设》，收录于EI</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10368BF">
            <w:pPr>
              <w:widowControl/>
              <w:jc w:val="center"/>
              <w:rPr>
                <w:rFonts w:hint="eastAsia" w:ascii="宋体" w:hAnsi="宋体" w:eastAsia="宋体" w:cs="宋体"/>
                <w:color w:val="000000"/>
                <w:kern w:val="0"/>
                <w:sz w:val="20"/>
                <w:szCs w:val="20"/>
                <w:lang w:val="en-US" w:eastAsia="zh-CN" w:bidi="ar-SA"/>
              </w:rPr>
            </w:pPr>
            <w:r>
              <w:rPr>
                <w:rFonts w:hint="eastAsia" w:ascii="宋体" w:hAnsi="宋体" w:cs="宋体"/>
                <w:color w:val="000000"/>
                <w:kern w:val="0"/>
                <w:sz w:val="20"/>
                <w:szCs w:val="20"/>
                <w:lang w:val="en-US" w:eastAsia="zh-CN"/>
              </w:rPr>
              <w:t>中铁大桥科学研究院有限公司</w:t>
            </w:r>
          </w:p>
        </w:tc>
        <w:tc>
          <w:tcPr>
            <w:tcW w:w="720" w:type="dxa"/>
            <w:tcBorders>
              <w:top w:val="single" w:color="000000" w:sz="4" w:space="0"/>
              <w:left w:val="single" w:color="000000" w:sz="4" w:space="0"/>
              <w:bottom w:val="single" w:color="000000" w:sz="4" w:space="0"/>
              <w:right w:val="single" w:color="000000" w:sz="4" w:space="0"/>
            </w:tcBorders>
            <w:noWrap w:val="0"/>
            <w:vAlign w:val="center"/>
          </w:tcPr>
          <w:p w14:paraId="3AC52FE9">
            <w:pPr>
              <w:widowControl/>
              <w:jc w:val="center"/>
              <w:rPr>
                <w:rFonts w:hint="eastAsia" w:ascii="宋体" w:hAnsi="宋体" w:cs="宋体"/>
                <w:color w:val="000000"/>
                <w:kern w:val="0"/>
                <w:sz w:val="20"/>
                <w:szCs w:val="20"/>
                <w:lang w:val="en-US" w:eastAsia="zh-CN"/>
              </w:rPr>
            </w:pPr>
            <w:r>
              <w:rPr>
                <w:rFonts w:hint="eastAsia" w:ascii="宋体" w:hAnsi="宋体" w:cs="宋体"/>
                <w:color w:val="000000"/>
                <w:kern w:val="0"/>
                <w:sz w:val="20"/>
                <w:szCs w:val="20"/>
                <w:lang w:val="en-US" w:eastAsia="zh-CN"/>
              </w:rPr>
              <w:t>二等</w:t>
            </w:r>
          </w:p>
        </w:tc>
      </w:tr>
      <w:tr w14:paraId="5844F186">
        <w:tblPrEx>
          <w:tblCellMar>
            <w:top w:w="15" w:type="dxa"/>
            <w:left w:w="108" w:type="dxa"/>
            <w:bottom w:w="15" w:type="dxa"/>
            <w:right w:w="108" w:type="dxa"/>
          </w:tblCellMar>
        </w:tblPrEx>
        <w:trPr>
          <w:trHeight w:val="480" w:hRule="atLeast"/>
        </w:trPr>
        <w:tc>
          <w:tcPr>
            <w:tcW w:w="690" w:type="dxa"/>
            <w:tcBorders>
              <w:top w:val="single" w:color="000000" w:sz="4" w:space="0"/>
              <w:left w:val="single" w:color="000000" w:sz="4" w:space="0"/>
              <w:bottom w:val="single" w:color="000000" w:sz="4" w:space="0"/>
              <w:right w:val="single" w:color="000000" w:sz="4" w:space="0"/>
            </w:tcBorders>
            <w:noWrap w:val="0"/>
            <w:vAlign w:val="center"/>
          </w:tcPr>
          <w:p w14:paraId="486607FB">
            <w:pPr>
              <w:widowControl/>
              <w:jc w:val="center"/>
              <w:rPr>
                <w:rFonts w:hint="default" w:ascii="宋体" w:hAnsi="宋体" w:eastAsia="宋体" w:cs="宋体"/>
                <w:color w:val="000000"/>
                <w:kern w:val="0"/>
                <w:sz w:val="20"/>
                <w:szCs w:val="20"/>
                <w:lang w:val="en-US" w:eastAsia="zh-CN"/>
              </w:rPr>
            </w:pPr>
            <w:r>
              <w:rPr>
                <w:rFonts w:hint="eastAsia" w:ascii="宋体" w:hAnsi="宋体" w:cs="宋体"/>
                <w:color w:val="000000"/>
                <w:kern w:val="0"/>
                <w:sz w:val="20"/>
                <w:szCs w:val="20"/>
                <w:lang w:val="en-US" w:eastAsia="zh-CN"/>
              </w:rPr>
              <w:t>15</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F96D141">
            <w:pPr>
              <w:widowControl/>
              <w:jc w:val="center"/>
              <w:rPr>
                <w:rFonts w:hint="eastAsia" w:ascii="宋体" w:hAnsi="宋体" w:eastAsia="宋体" w:cs="宋体"/>
                <w:color w:val="000000"/>
                <w:kern w:val="0"/>
                <w:sz w:val="20"/>
                <w:szCs w:val="20"/>
                <w:lang w:val="en-US" w:eastAsia="zh-CN" w:bidi="ar-SA"/>
              </w:rPr>
            </w:pPr>
            <w:r>
              <w:rPr>
                <w:rFonts w:hint="eastAsia" w:ascii="宋体" w:hAnsi="宋体" w:cs="宋体"/>
                <w:color w:val="000000"/>
                <w:kern w:val="0"/>
                <w:sz w:val="20"/>
                <w:szCs w:val="20"/>
                <w:lang w:val="en-US" w:eastAsia="zh-CN"/>
              </w:rPr>
              <w:t>不同水性环氧树脂对SBR改性乳化沥青性能影响研究</w:t>
            </w:r>
          </w:p>
        </w:tc>
        <w:tc>
          <w:tcPr>
            <w:tcW w:w="144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A1ABB0D">
            <w:pPr>
              <w:widowControl/>
              <w:jc w:val="center"/>
              <w:rPr>
                <w:rFonts w:hint="eastAsia" w:ascii="宋体" w:hAnsi="宋体" w:eastAsia="宋体" w:cs="宋体"/>
                <w:color w:val="000000"/>
                <w:kern w:val="0"/>
                <w:sz w:val="20"/>
                <w:szCs w:val="20"/>
                <w:lang w:val="en-US" w:eastAsia="zh-CN" w:bidi="ar-SA"/>
              </w:rPr>
            </w:pPr>
            <w:r>
              <w:rPr>
                <w:rFonts w:hint="eastAsia" w:ascii="宋体" w:hAnsi="宋体" w:cs="宋体"/>
                <w:color w:val="000000"/>
                <w:kern w:val="0"/>
                <w:sz w:val="20"/>
                <w:szCs w:val="20"/>
                <w:lang w:val="en-US" w:eastAsia="zh-CN"/>
              </w:rPr>
              <w:t>成猛、包广志、郭洪军、区桦</w:t>
            </w:r>
          </w:p>
        </w:tc>
        <w:tc>
          <w:tcPr>
            <w:tcW w:w="218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3AAEC9E">
            <w:pPr>
              <w:widowControl/>
              <w:jc w:val="center"/>
              <w:rPr>
                <w:rFonts w:hint="eastAsia" w:ascii="宋体" w:hAnsi="宋体" w:eastAsia="宋体" w:cs="宋体"/>
                <w:color w:val="000000"/>
                <w:kern w:val="0"/>
                <w:sz w:val="20"/>
                <w:szCs w:val="20"/>
                <w:lang w:val="en-US" w:eastAsia="zh-CN" w:bidi="ar-SA"/>
              </w:rPr>
            </w:pPr>
            <w:r>
              <w:rPr>
                <w:rFonts w:hint="eastAsia" w:ascii="宋体" w:hAnsi="宋体" w:cs="宋体"/>
                <w:color w:val="000000"/>
                <w:kern w:val="0"/>
                <w:sz w:val="20"/>
                <w:szCs w:val="20"/>
                <w:lang w:val="en-US" w:eastAsia="zh-CN"/>
              </w:rPr>
              <w:t>2024.9发表于《公路》，收录于北京大学《中文核心期刊总览》来源期刊</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29CDFD9">
            <w:pPr>
              <w:widowControl/>
              <w:jc w:val="center"/>
              <w:rPr>
                <w:rFonts w:hint="eastAsia" w:ascii="宋体" w:hAnsi="宋体" w:eastAsia="宋体" w:cs="宋体"/>
                <w:color w:val="000000"/>
                <w:kern w:val="0"/>
                <w:sz w:val="20"/>
                <w:szCs w:val="20"/>
                <w:lang w:val="en-US" w:eastAsia="zh-CN" w:bidi="ar-SA"/>
              </w:rPr>
            </w:pPr>
            <w:r>
              <w:rPr>
                <w:rFonts w:hint="eastAsia" w:ascii="宋体" w:hAnsi="宋体" w:cs="宋体"/>
                <w:color w:val="000000"/>
                <w:kern w:val="0"/>
                <w:sz w:val="20"/>
                <w:szCs w:val="20"/>
                <w:lang w:val="en-US" w:eastAsia="zh-CN"/>
              </w:rPr>
              <w:t>湖北省交通规划设计院股份有限公司</w:t>
            </w:r>
          </w:p>
        </w:tc>
        <w:tc>
          <w:tcPr>
            <w:tcW w:w="720" w:type="dxa"/>
            <w:tcBorders>
              <w:top w:val="single" w:color="000000" w:sz="4" w:space="0"/>
              <w:left w:val="single" w:color="000000" w:sz="4" w:space="0"/>
              <w:bottom w:val="single" w:color="000000" w:sz="4" w:space="0"/>
              <w:right w:val="single" w:color="000000" w:sz="4" w:space="0"/>
            </w:tcBorders>
            <w:noWrap w:val="0"/>
            <w:vAlign w:val="center"/>
          </w:tcPr>
          <w:p w14:paraId="0BC63D7A">
            <w:pPr>
              <w:widowControl/>
              <w:jc w:val="center"/>
              <w:rPr>
                <w:rFonts w:hint="eastAsia" w:ascii="宋体" w:hAnsi="宋体" w:cs="宋体"/>
                <w:color w:val="000000"/>
                <w:kern w:val="0"/>
                <w:sz w:val="20"/>
                <w:szCs w:val="20"/>
                <w:lang w:val="en-US" w:eastAsia="zh-CN"/>
              </w:rPr>
            </w:pPr>
            <w:r>
              <w:rPr>
                <w:rFonts w:hint="eastAsia" w:ascii="宋体" w:hAnsi="宋体" w:cs="宋体"/>
                <w:color w:val="000000"/>
                <w:kern w:val="0"/>
                <w:sz w:val="20"/>
                <w:szCs w:val="20"/>
                <w:lang w:val="en-US" w:eastAsia="zh-CN"/>
              </w:rPr>
              <w:t>三等</w:t>
            </w:r>
          </w:p>
        </w:tc>
      </w:tr>
      <w:tr w14:paraId="07C8A664">
        <w:tblPrEx>
          <w:tblCellMar>
            <w:top w:w="15" w:type="dxa"/>
            <w:left w:w="108" w:type="dxa"/>
            <w:bottom w:w="15" w:type="dxa"/>
            <w:right w:w="108" w:type="dxa"/>
          </w:tblCellMar>
        </w:tblPrEx>
        <w:trPr>
          <w:trHeight w:val="480" w:hRule="atLeast"/>
        </w:trPr>
        <w:tc>
          <w:tcPr>
            <w:tcW w:w="690" w:type="dxa"/>
            <w:tcBorders>
              <w:top w:val="single" w:color="000000" w:sz="4" w:space="0"/>
              <w:left w:val="single" w:color="000000" w:sz="4" w:space="0"/>
              <w:bottom w:val="single" w:color="000000" w:sz="4" w:space="0"/>
              <w:right w:val="single" w:color="000000" w:sz="4" w:space="0"/>
            </w:tcBorders>
            <w:noWrap w:val="0"/>
            <w:vAlign w:val="center"/>
          </w:tcPr>
          <w:p w14:paraId="7F03EC1E">
            <w:pPr>
              <w:widowControl/>
              <w:jc w:val="center"/>
              <w:rPr>
                <w:rFonts w:hint="default" w:ascii="宋体" w:hAnsi="宋体" w:eastAsia="宋体" w:cs="宋体"/>
                <w:color w:val="000000"/>
                <w:kern w:val="0"/>
                <w:sz w:val="20"/>
                <w:szCs w:val="20"/>
                <w:lang w:val="en-US" w:eastAsia="zh-CN"/>
              </w:rPr>
            </w:pPr>
            <w:r>
              <w:rPr>
                <w:rFonts w:hint="eastAsia" w:ascii="宋体" w:hAnsi="宋体" w:cs="宋体"/>
                <w:color w:val="000000"/>
                <w:kern w:val="0"/>
                <w:sz w:val="20"/>
                <w:szCs w:val="20"/>
                <w:lang w:val="en-US" w:eastAsia="zh-CN"/>
              </w:rPr>
              <w:t>16</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7FD3967">
            <w:pPr>
              <w:widowControl/>
              <w:jc w:val="center"/>
              <w:rPr>
                <w:rFonts w:hint="eastAsia" w:ascii="宋体" w:hAnsi="宋体" w:eastAsia="宋体" w:cs="宋体"/>
                <w:color w:val="000000"/>
                <w:kern w:val="0"/>
                <w:sz w:val="20"/>
                <w:szCs w:val="20"/>
                <w:lang w:val="en-US" w:eastAsia="zh-CN" w:bidi="ar-SA"/>
              </w:rPr>
            </w:pPr>
            <w:r>
              <w:rPr>
                <w:rFonts w:hint="eastAsia" w:ascii="宋体" w:hAnsi="宋体" w:cs="宋体"/>
                <w:color w:val="000000"/>
                <w:kern w:val="0"/>
                <w:sz w:val="20"/>
                <w:szCs w:val="20"/>
                <w:lang w:val="en-US" w:eastAsia="zh-CN"/>
              </w:rPr>
              <w:t>汉江兴隆枢纽二线船闸通过能力及有效尺度论证分析</w:t>
            </w:r>
          </w:p>
        </w:tc>
        <w:tc>
          <w:tcPr>
            <w:tcW w:w="144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2BA7232">
            <w:pPr>
              <w:widowControl/>
              <w:jc w:val="center"/>
              <w:rPr>
                <w:rFonts w:hint="default" w:ascii="宋体" w:hAnsi="宋体" w:eastAsia="宋体" w:cs="宋体"/>
                <w:color w:val="000000"/>
                <w:kern w:val="0"/>
                <w:sz w:val="20"/>
                <w:szCs w:val="20"/>
                <w:lang w:val="en-US" w:eastAsia="zh-CN" w:bidi="ar-SA"/>
              </w:rPr>
            </w:pPr>
            <w:r>
              <w:rPr>
                <w:rFonts w:hint="eastAsia" w:ascii="宋体" w:hAnsi="宋体" w:cs="宋体"/>
                <w:color w:val="000000"/>
                <w:kern w:val="0"/>
                <w:sz w:val="20"/>
                <w:szCs w:val="20"/>
                <w:lang w:val="en-US" w:eastAsia="zh-CN"/>
              </w:rPr>
              <w:t>杨洪祥、孙保虎、白国文</w:t>
            </w:r>
          </w:p>
        </w:tc>
        <w:tc>
          <w:tcPr>
            <w:tcW w:w="218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AA5EC4A">
            <w:pPr>
              <w:widowControl/>
              <w:jc w:val="center"/>
              <w:rPr>
                <w:rFonts w:hint="eastAsia" w:ascii="宋体" w:hAnsi="宋体" w:eastAsia="宋体" w:cs="宋体"/>
                <w:color w:val="000000"/>
                <w:kern w:val="0"/>
                <w:sz w:val="20"/>
                <w:szCs w:val="20"/>
                <w:lang w:val="en-US" w:eastAsia="zh-CN" w:bidi="ar-SA"/>
              </w:rPr>
            </w:pPr>
            <w:r>
              <w:rPr>
                <w:rFonts w:hint="eastAsia" w:ascii="宋体" w:hAnsi="宋体" w:cs="宋体"/>
                <w:color w:val="000000"/>
                <w:kern w:val="0"/>
                <w:sz w:val="20"/>
                <w:szCs w:val="20"/>
                <w:lang w:val="en-US" w:eastAsia="zh-CN"/>
              </w:rPr>
              <w:t>2024.6发表于《中国港湾建设》，收录于万方数据知识服务平台、维普资讯中文期刊服务平台</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DA7CD11">
            <w:pPr>
              <w:widowControl/>
              <w:jc w:val="center"/>
              <w:rPr>
                <w:rFonts w:hint="eastAsia" w:ascii="宋体" w:hAnsi="宋体" w:eastAsia="宋体" w:cs="宋体"/>
                <w:color w:val="000000"/>
                <w:kern w:val="0"/>
                <w:sz w:val="20"/>
                <w:szCs w:val="20"/>
                <w:lang w:val="en-US" w:eastAsia="zh-CN" w:bidi="ar-SA"/>
              </w:rPr>
            </w:pPr>
            <w:r>
              <w:rPr>
                <w:rFonts w:hint="eastAsia" w:ascii="宋体" w:hAnsi="宋体" w:cs="宋体"/>
                <w:color w:val="000000"/>
                <w:kern w:val="0"/>
                <w:sz w:val="20"/>
                <w:szCs w:val="20"/>
                <w:lang w:val="en-US" w:eastAsia="zh-CN"/>
              </w:rPr>
              <w:t>湖北省交通规划设计院股份有限公司</w:t>
            </w:r>
          </w:p>
        </w:tc>
        <w:tc>
          <w:tcPr>
            <w:tcW w:w="720" w:type="dxa"/>
            <w:tcBorders>
              <w:top w:val="single" w:color="000000" w:sz="4" w:space="0"/>
              <w:left w:val="single" w:color="000000" w:sz="4" w:space="0"/>
              <w:bottom w:val="single" w:color="000000" w:sz="4" w:space="0"/>
              <w:right w:val="single" w:color="000000" w:sz="4" w:space="0"/>
            </w:tcBorders>
            <w:noWrap w:val="0"/>
            <w:vAlign w:val="center"/>
          </w:tcPr>
          <w:p w14:paraId="1EE5D471">
            <w:pPr>
              <w:widowControl/>
              <w:jc w:val="center"/>
              <w:rPr>
                <w:rFonts w:hint="eastAsia" w:ascii="宋体" w:hAnsi="宋体" w:cs="宋体"/>
                <w:color w:val="000000"/>
                <w:kern w:val="0"/>
                <w:sz w:val="20"/>
                <w:szCs w:val="20"/>
                <w:lang w:val="en-US" w:eastAsia="zh-CN"/>
              </w:rPr>
            </w:pPr>
            <w:r>
              <w:rPr>
                <w:rFonts w:hint="eastAsia" w:ascii="宋体" w:hAnsi="宋体" w:cs="宋体"/>
                <w:color w:val="000000"/>
                <w:kern w:val="0"/>
                <w:sz w:val="20"/>
                <w:szCs w:val="20"/>
                <w:lang w:val="en-US" w:eastAsia="zh-CN"/>
              </w:rPr>
              <w:t>三等</w:t>
            </w:r>
          </w:p>
        </w:tc>
      </w:tr>
      <w:tr w14:paraId="02646684">
        <w:tblPrEx>
          <w:tblCellMar>
            <w:top w:w="15" w:type="dxa"/>
            <w:left w:w="108" w:type="dxa"/>
            <w:bottom w:w="15" w:type="dxa"/>
            <w:right w:w="108" w:type="dxa"/>
          </w:tblCellMar>
        </w:tblPrEx>
        <w:trPr>
          <w:trHeight w:val="600" w:hRule="atLeast"/>
        </w:trPr>
        <w:tc>
          <w:tcPr>
            <w:tcW w:w="690" w:type="dxa"/>
            <w:tcBorders>
              <w:top w:val="single" w:color="000000" w:sz="4" w:space="0"/>
              <w:left w:val="single" w:color="000000" w:sz="4" w:space="0"/>
              <w:bottom w:val="single" w:color="000000" w:sz="4" w:space="0"/>
              <w:right w:val="single" w:color="000000" w:sz="4" w:space="0"/>
            </w:tcBorders>
            <w:noWrap w:val="0"/>
            <w:vAlign w:val="center"/>
          </w:tcPr>
          <w:p w14:paraId="242C5733">
            <w:pPr>
              <w:widowControl/>
              <w:jc w:val="center"/>
              <w:rPr>
                <w:rFonts w:hint="default" w:ascii="宋体" w:hAnsi="宋体" w:eastAsia="宋体" w:cs="宋体"/>
                <w:color w:val="000000"/>
                <w:kern w:val="0"/>
                <w:sz w:val="20"/>
                <w:szCs w:val="20"/>
                <w:lang w:val="en-US" w:eastAsia="zh-CN"/>
              </w:rPr>
            </w:pPr>
            <w:r>
              <w:rPr>
                <w:rFonts w:hint="eastAsia" w:ascii="宋体" w:hAnsi="宋体" w:cs="宋体"/>
                <w:color w:val="000000"/>
                <w:kern w:val="0"/>
                <w:sz w:val="20"/>
                <w:szCs w:val="20"/>
                <w:lang w:val="en-US" w:eastAsia="zh-CN"/>
              </w:rPr>
              <w:t>17</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4EFEA42">
            <w:pPr>
              <w:widowControl/>
              <w:jc w:val="center"/>
              <w:rPr>
                <w:rFonts w:hint="eastAsia" w:ascii="宋体" w:hAnsi="宋体" w:eastAsia="宋体" w:cs="宋体"/>
                <w:color w:val="000000"/>
                <w:kern w:val="0"/>
                <w:sz w:val="20"/>
                <w:szCs w:val="20"/>
                <w:lang w:val="en-US" w:eastAsia="zh-CN" w:bidi="ar-SA"/>
              </w:rPr>
            </w:pPr>
            <w:r>
              <w:rPr>
                <w:rFonts w:hint="eastAsia" w:ascii="宋体" w:hAnsi="宋体" w:cs="宋体"/>
                <w:color w:val="000000"/>
                <w:kern w:val="0"/>
                <w:sz w:val="20"/>
                <w:szCs w:val="20"/>
                <w:lang w:val="en-US" w:eastAsia="zh-CN"/>
              </w:rPr>
              <w:t>巨粒式沥青混合料级配研究</w:t>
            </w:r>
          </w:p>
        </w:tc>
        <w:tc>
          <w:tcPr>
            <w:tcW w:w="144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796604E">
            <w:pPr>
              <w:widowControl/>
              <w:jc w:val="center"/>
              <w:rPr>
                <w:rFonts w:hint="default" w:ascii="宋体" w:hAnsi="宋体" w:eastAsia="宋体" w:cs="宋体"/>
                <w:color w:val="000000"/>
                <w:kern w:val="0"/>
                <w:sz w:val="20"/>
                <w:szCs w:val="20"/>
                <w:lang w:val="en-US" w:eastAsia="zh-CN" w:bidi="ar-SA"/>
              </w:rPr>
            </w:pPr>
            <w:r>
              <w:rPr>
                <w:rFonts w:hint="eastAsia" w:ascii="宋体" w:hAnsi="宋体" w:cs="宋体"/>
                <w:color w:val="000000"/>
                <w:kern w:val="0"/>
                <w:sz w:val="20"/>
                <w:szCs w:val="20"/>
                <w:lang w:val="en-US" w:eastAsia="zh-CN"/>
              </w:rPr>
              <w:t>廖亚雄、袁盛杰、魏威</w:t>
            </w:r>
          </w:p>
        </w:tc>
        <w:tc>
          <w:tcPr>
            <w:tcW w:w="218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C9121EF">
            <w:pPr>
              <w:widowControl/>
              <w:jc w:val="center"/>
              <w:rPr>
                <w:rFonts w:hint="eastAsia" w:ascii="宋体" w:hAnsi="宋体" w:eastAsia="宋体" w:cs="宋体"/>
                <w:color w:val="000000"/>
                <w:kern w:val="0"/>
                <w:sz w:val="20"/>
                <w:szCs w:val="20"/>
                <w:lang w:val="en-US" w:eastAsia="zh-CN" w:bidi="ar-SA"/>
              </w:rPr>
            </w:pPr>
            <w:r>
              <w:rPr>
                <w:rFonts w:hint="eastAsia" w:ascii="宋体" w:hAnsi="宋体" w:cs="宋体"/>
                <w:color w:val="000000"/>
                <w:kern w:val="0"/>
                <w:sz w:val="20"/>
                <w:szCs w:val="20"/>
                <w:lang w:val="en-US" w:eastAsia="zh-CN"/>
              </w:rPr>
              <w:t>2024.6发表于《交通科技》，收录于中国核心期刊（遴选）数据库来源期刊</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EBF78C1">
            <w:pPr>
              <w:widowControl/>
              <w:jc w:val="center"/>
              <w:rPr>
                <w:rFonts w:hint="eastAsia" w:ascii="宋体" w:hAnsi="宋体" w:eastAsia="宋体" w:cs="宋体"/>
                <w:color w:val="000000"/>
                <w:kern w:val="0"/>
                <w:sz w:val="20"/>
                <w:szCs w:val="20"/>
                <w:lang w:val="en-US" w:eastAsia="zh-CN" w:bidi="ar-SA"/>
              </w:rPr>
            </w:pPr>
            <w:r>
              <w:rPr>
                <w:rFonts w:hint="eastAsia" w:ascii="宋体" w:hAnsi="宋体" w:cs="宋体"/>
                <w:color w:val="000000"/>
                <w:kern w:val="0"/>
                <w:sz w:val="20"/>
                <w:szCs w:val="20"/>
                <w:lang w:val="en-US" w:eastAsia="zh-CN"/>
              </w:rPr>
              <w:t>湖北省交通规划设计院股份有限公司</w:t>
            </w:r>
          </w:p>
        </w:tc>
        <w:tc>
          <w:tcPr>
            <w:tcW w:w="720" w:type="dxa"/>
            <w:tcBorders>
              <w:top w:val="single" w:color="000000" w:sz="4" w:space="0"/>
              <w:left w:val="single" w:color="000000" w:sz="4" w:space="0"/>
              <w:bottom w:val="single" w:color="000000" w:sz="4" w:space="0"/>
              <w:right w:val="single" w:color="000000" w:sz="4" w:space="0"/>
            </w:tcBorders>
            <w:noWrap w:val="0"/>
            <w:vAlign w:val="center"/>
          </w:tcPr>
          <w:p w14:paraId="4B9D6052">
            <w:pPr>
              <w:widowControl/>
              <w:jc w:val="center"/>
              <w:rPr>
                <w:rFonts w:hint="eastAsia" w:ascii="宋体" w:hAnsi="宋体" w:cs="宋体"/>
                <w:color w:val="000000"/>
                <w:kern w:val="0"/>
                <w:sz w:val="20"/>
                <w:szCs w:val="20"/>
                <w:lang w:val="en-US" w:eastAsia="zh-CN"/>
              </w:rPr>
            </w:pPr>
            <w:r>
              <w:rPr>
                <w:rFonts w:hint="eastAsia" w:ascii="宋体" w:hAnsi="宋体" w:cs="宋体"/>
                <w:color w:val="000000"/>
                <w:kern w:val="0"/>
                <w:sz w:val="20"/>
                <w:szCs w:val="20"/>
                <w:lang w:val="en-US" w:eastAsia="zh-CN"/>
              </w:rPr>
              <w:t>三等</w:t>
            </w:r>
          </w:p>
        </w:tc>
      </w:tr>
      <w:tr w14:paraId="04BA7A0E">
        <w:tblPrEx>
          <w:tblCellMar>
            <w:top w:w="15" w:type="dxa"/>
            <w:left w:w="108" w:type="dxa"/>
            <w:bottom w:w="15" w:type="dxa"/>
            <w:right w:w="108" w:type="dxa"/>
          </w:tblCellMar>
        </w:tblPrEx>
        <w:trPr>
          <w:trHeight w:val="600" w:hRule="atLeast"/>
        </w:trPr>
        <w:tc>
          <w:tcPr>
            <w:tcW w:w="690" w:type="dxa"/>
            <w:tcBorders>
              <w:top w:val="single" w:color="000000" w:sz="4" w:space="0"/>
              <w:left w:val="single" w:color="000000" w:sz="4" w:space="0"/>
              <w:bottom w:val="single" w:color="000000" w:sz="4" w:space="0"/>
              <w:right w:val="single" w:color="000000" w:sz="4" w:space="0"/>
            </w:tcBorders>
            <w:noWrap w:val="0"/>
            <w:vAlign w:val="center"/>
          </w:tcPr>
          <w:p w14:paraId="3BCBF16F">
            <w:pPr>
              <w:widowControl/>
              <w:jc w:val="center"/>
              <w:rPr>
                <w:rFonts w:hint="default" w:ascii="宋体" w:hAnsi="宋体" w:eastAsia="宋体" w:cs="宋体"/>
                <w:color w:val="000000"/>
                <w:kern w:val="0"/>
                <w:sz w:val="20"/>
                <w:szCs w:val="20"/>
                <w:lang w:val="en-US" w:eastAsia="zh-CN"/>
              </w:rPr>
            </w:pPr>
            <w:r>
              <w:rPr>
                <w:rFonts w:hint="eastAsia" w:ascii="宋体" w:hAnsi="宋体" w:cs="宋体"/>
                <w:color w:val="000000"/>
                <w:kern w:val="0"/>
                <w:sz w:val="20"/>
                <w:szCs w:val="20"/>
                <w:lang w:val="en-US" w:eastAsia="zh-CN"/>
              </w:rPr>
              <w:t>18</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9096CCA">
            <w:pPr>
              <w:widowControl/>
              <w:jc w:val="center"/>
              <w:rPr>
                <w:rFonts w:hint="eastAsia" w:ascii="宋体" w:hAnsi="宋体" w:eastAsia="宋体" w:cs="宋体"/>
                <w:color w:val="000000"/>
                <w:kern w:val="0"/>
                <w:sz w:val="20"/>
                <w:szCs w:val="20"/>
                <w:lang w:val="en-US" w:eastAsia="zh-CN" w:bidi="ar-SA"/>
              </w:rPr>
            </w:pPr>
            <w:r>
              <w:rPr>
                <w:rFonts w:hint="eastAsia" w:ascii="宋体" w:hAnsi="宋体" w:cs="宋体"/>
                <w:color w:val="000000"/>
                <w:kern w:val="0"/>
                <w:sz w:val="20"/>
                <w:szCs w:val="20"/>
                <w:lang w:val="en-US" w:eastAsia="zh-CN"/>
              </w:rPr>
              <w:t>轻骨料预湿度对轻质UHPC性能及微观结构的影响</w:t>
            </w:r>
          </w:p>
        </w:tc>
        <w:tc>
          <w:tcPr>
            <w:tcW w:w="144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C8EE2D5">
            <w:pPr>
              <w:widowControl/>
              <w:jc w:val="center"/>
              <w:rPr>
                <w:rFonts w:hint="eastAsia" w:ascii="宋体" w:hAnsi="宋体" w:eastAsia="宋体" w:cs="宋体"/>
                <w:color w:val="000000"/>
                <w:kern w:val="0"/>
                <w:sz w:val="20"/>
                <w:szCs w:val="20"/>
                <w:lang w:val="en-US" w:eastAsia="zh-CN" w:bidi="ar-SA"/>
              </w:rPr>
            </w:pPr>
            <w:r>
              <w:rPr>
                <w:rFonts w:hint="eastAsia" w:ascii="宋体" w:hAnsi="宋体" w:cs="宋体"/>
                <w:color w:val="000000"/>
                <w:kern w:val="0"/>
                <w:sz w:val="20"/>
                <w:szCs w:val="20"/>
                <w:lang w:val="en-US" w:eastAsia="zh-CN"/>
              </w:rPr>
              <w:t>鄢亦斌、刘开志、高立强、彭嘉华</w:t>
            </w:r>
          </w:p>
        </w:tc>
        <w:tc>
          <w:tcPr>
            <w:tcW w:w="218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9F2C08C">
            <w:pPr>
              <w:widowControl/>
              <w:jc w:val="center"/>
              <w:rPr>
                <w:rFonts w:hint="default" w:ascii="宋体" w:hAnsi="宋体" w:eastAsia="宋体" w:cs="宋体"/>
                <w:color w:val="000000"/>
                <w:kern w:val="0"/>
                <w:sz w:val="20"/>
                <w:szCs w:val="20"/>
                <w:lang w:val="en-US" w:eastAsia="zh-CN" w:bidi="ar-SA"/>
              </w:rPr>
            </w:pPr>
            <w:r>
              <w:rPr>
                <w:rFonts w:hint="eastAsia" w:ascii="宋体" w:hAnsi="宋体" w:cs="宋体"/>
                <w:color w:val="000000"/>
                <w:kern w:val="0"/>
                <w:sz w:val="20"/>
                <w:szCs w:val="20"/>
                <w:lang w:val="en-US" w:eastAsia="zh-CN"/>
              </w:rPr>
              <w:t>2024.12.3发表于《混凝土与水泥制品》，收录于知网</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6CC2857">
            <w:pPr>
              <w:widowControl/>
              <w:jc w:val="center"/>
              <w:rPr>
                <w:rFonts w:hint="eastAsia" w:ascii="宋体" w:hAnsi="宋体" w:eastAsia="宋体" w:cs="宋体"/>
                <w:color w:val="000000"/>
                <w:kern w:val="0"/>
                <w:sz w:val="20"/>
                <w:szCs w:val="20"/>
                <w:lang w:val="en-US" w:eastAsia="zh-CN" w:bidi="ar-SA"/>
              </w:rPr>
            </w:pPr>
            <w:r>
              <w:rPr>
                <w:rFonts w:hint="eastAsia" w:ascii="宋体" w:hAnsi="宋体" w:cs="宋体"/>
                <w:color w:val="000000"/>
                <w:kern w:val="0"/>
                <w:sz w:val="20"/>
                <w:szCs w:val="20"/>
                <w:lang w:val="en-US" w:eastAsia="zh-CN"/>
              </w:rPr>
              <w:t>中铁大桥科学研究院有限公司</w:t>
            </w:r>
          </w:p>
        </w:tc>
        <w:tc>
          <w:tcPr>
            <w:tcW w:w="720" w:type="dxa"/>
            <w:tcBorders>
              <w:top w:val="single" w:color="000000" w:sz="4" w:space="0"/>
              <w:left w:val="single" w:color="000000" w:sz="4" w:space="0"/>
              <w:bottom w:val="single" w:color="000000" w:sz="4" w:space="0"/>
              <w:right w:val="single" w:color="000000" w:sz="4" w:space="0"/>
            </w:tcBorders>
            <w:noWrap w:val="0"/>
            <w:vAlign w:val="center"/>
          </w:tcPr>
          <w:p w14:paraId="20D37CDB">
            <w:pPr>
              <w:widowControl/>
              <w:jc w:val="center"/>
              <w:rPr>
                <w:rFonts w:hint="eastAsia" w:ascii="宋体" w:hAnsi="宋体" w:cs="宋体"/>
                <w:color w:val="000000"/>
                <w:kern w:val="0"/>
                <w:sz w:val="20"/>
                <w:szCs w:val="20"/>
                <w:lang w:val="en-US" w:eastAsia="zh-CN"/>
              </w:rPr>
            </w:pPr>
            <w:r>
              <w:rPr>
                <w:rFonts w:hint="eastAsia" w:ascii="宋体" w:hAnsi="宋体" w:cs="宋体"/>
                <w:color w:val="000000"/>
                <w:kern w:val="0"/>
                <w:sz w:val="20"/>
                <w:szCs w:val="20"/>
                <w:lang w:val="en-US" w:eastAsia="zh-CN"/>
              </w:rPr>
              <w:t>三等</w:t>
            </w:r>
          </w:p>
        </w:tc>
      </w:tr>
      <w:tr w14:paraId="6E810315">
        <w:tblPrEx>
          <w:tblCellMar>
            <w:top w:w="15" w:type="dxa"/>
            <w:left w:w="108" w:type="dxa"/>
            <w:bottom w:w="15" w:type="dxa"/>
            <w:right w:w="108" w:type="dxa"/>
          </w:tblCellMar>
        </w:tblPrEx>
        <w:trPr>
          <w:trHeight w:val="600" w:hRule="atLeast"/>
        </w:trPr>
        <w:tc>
          <w:tcPr>
            <w:tcW w:w="690" w:type="dxa"/>
            <w:tcBorders>
              <w:top w:val="single" w:color="000000" w:sz="4" w:space="0"/>
              <w:left w:val="single" w:color="000000" w:sz="4" w:space="0"/>
              <w:bottom w:val="single" w:color="000000" w:sz="4" w:space="0"/>
              <w:right w:val="single" w:color="000000" w:sz="4" w:space="0"/>
            </w:tcBorders>
            <w:noWrap w:val="0"/>
            <w:vAlign w:val="center"/>
          </w:tcPr>
          <w:p w14:paraId="5C515686">
            <w:pPr>
              <w:widowControl/>
              <w:jc w:val="center"/>
              <w:rPr>
                <w:rFonts w:hint="default" w:ascii="宋体" w:hAnsi="宋体" w:eastAsia="宋体" w:cs="宋体"/>
                <w:color w:val="000000"/>
                <w:kern w:val="0"/>
                <w:sz w:val="20"/>
                <w:szCs w:val="20"/>
                <w:lang w:val="en-US" w:eastAsia="zh-CN"/>
              </w:rPr>
            </w:pPr>
            <w:r>
              <w:rPr>
                <w:rFonts w:hint="eastAsia" w:ascii="宋体" w:hAnsi="宋体" w:cs="宋体"/>
                <w:color w:val="000000"/>
                <w:kern w:val="0"/>
                <w:sz w:val="20"/>
                <w:szCs w:val="20"/>
                <w:lang w:val="en-US" w:eastAsia="zh-CN"/>
              </w:rPr>
              <w:t>19</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9AAF840">
            <w:pPr>
              <w:widowControl/>
              <w:jc w:val="center"/>
              <w:rPr>
                <w:rFonts w:hint="eastAsia" w:ascii="宋体" w:hAnsi="宋体" w:eastAsia="宋体" w:cs="宋体"/>
                <w:color w:val="000000"/>
                <w:kern w:val="0"/>
                <w:sz w:val="20"/>
                <w:szCs w:val="20"/>
                <w:lang w:val="en-US" w:eastAsia="zh-CN" w:bidi="ar-SA"/>
              </w:rPr>
            </w:pPr>
            <w:r>
              <w:rPr>
                <w:rFonts w:hint="eastAsia" w:ascii="宋体" w:hAnsi="宋体" w:cs="宋体"/>
                <w:color w:val="000000"/>
                <w:kern w:val="0"/>
                <w:sz w:val="20"/>
                <w:szCs w:val="20"/>
                <w:lang w:val="en-US" w:eastAsia="zh-CN"/>
              </w:rPr>
              <w:t>充填式大粒径水泥稳定碎石基层在湖北省平原湖区的应用</w:t>
            </w:r>
          </w:p>
        </w:tc>
        <w:tc>
          <w:tcPr>
            <w:tcW w:w="144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FA99ECF">
            <w:pPr>
              <w:widowControl/>
              <w:jc w:val="center"/>
              <w:rPr>
                <w:rFonts w:hint="eastAsia" w:ascii="宋体" w:hAnsi="宋体" w:eastAsia="宋体" w:cs="宋体"/>
                <w:color w:val="000000"/>
                <w:kern w:val="0"/>
                <w:sz w:val="20"/>
                <w:szCs w:val="20"/>
                <w:lang w:val="en-US" w:eastAsia="zh-CN" w:bidi="ar-SA"/>
              </w:rPr>
            </w:pPr>
            <w:r>
              <w:rPr>
                <w:rFonts w:hint="eastAsia" w:ascii="宋体" w:hAnsi="宋体" w:cs="宋体"/>
                <w:color w:val="000000"/>
                <w:kern w:val="0"/>
                <w:sz w:val="20"/>
                <w:szCs w:val="20"/>
                <w:lang w:val="en-US" w:eastAsia="zh-CN"/>
              </w:rPr>
              <w:t>肖鸣</w:t>
            </w:r>
          </w:p>
        </w:tc>
        <w:tc>
          <w:tcPr>
            <w:tcW w:w="218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1B52E73">
            <w:pPr>
              <w:widowControl/>
              <w:jc w:val="center"/>
              <w:rPr>
                <w:rFonts w:hint="default" w:ascii="宋体" w:hAnsi="宋体" w:eastAsia="宋体" w:cs="宋体"/>
                <w:color w:val="000000"/>
                <w:kern w:val="0"/>
                <w:sz w:val="20"/>
                <w:szCs w:val="20"/>
                <w:lang w:val="en-US" w:eastAsia="zh-CN" w:bidi="ar-SA"/>
              </w:rPr>
            </w:pPr>
            <w:r>
              <w:rPr>
                <w:rFonts w:hint="eastAsia" w:ascii="宋体" w:hAnsi="宋体" w:cs="宋体"/>
                <w:color w:val="000000"/>
                <w:kern w:val="0"/>
                <w:sz w:val="20"/>
                <w:szCs w:val="20"/>
                <w:lang w:val="en-US" w:eastAsia="zh-CN"/>
              </w:rPr>
              <w:t>2024.3发表于《湖北公路交通科技》</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F0FDCE7">
            <w:pPr>
              <w:widowControl/>
              <w:jc w:val="center"/>
              <w:rPr>
                <w:rFonts w:hint="eastAsia" w:ascii="宋体" w:hAnsi="宋体" w:eastAsia="宋体" w:cs="宋体"/>
                <w:color w:val="000000"/>
                <w:kern w:val="0"/>
                <w:sz w:val="20"/>
                <w:szCs w:val="20"/>
                <w:lang w:val="en-US" w:eastAsia="zh-CN" w:bidi="ar-SA"/>
              </w:rPr>
            </w:pPr>
            <w:r>
              <w:rPr>
                <w:rFonts w:hint="eastAsia" w:ascii="宋体" w:hAnsi="宋体" w:cs="宋体"/>
                <w:color w:val="000000"/>
                <w:kern w:val="0"/>
                <w:sz w:val="20"/>
                <w:szCs w:val="20"/>
                <w:lang w:val="en-US" w:eastAsia="zh-CN"/>
              </w:rPr>
              <w:t>荆州市五维公路勘察设计有限公司</w:t>
            </w:r>
          </w:p>
        </w:tc>
        <w:tc>
          <w:tcPr>
            <w:tcW w:w="720" w:type="dxa"/>
            <w:tcBorders>
              <w:top w:val="single" w:color="000000" w:sz="4" w:space="0"/>
              <w:left w:val="single" w:color="000000" w:sz="4" w:space="0"/>
              <w:bottom w:val="single" w:color="000000" w:sz="4" w:space="0"/>
              <w:right w:val="single" w:color="000000" w:sz="4" w:space="0"/>
            </w:tcBorders>
            <w:noWrap w:val="0"/>
            <w:vAlign w:val="center"/>
          </w:tcPr>
          <w:p w14:paraId="46E5B5A3">
            <w:pPr>
              <w:widowControl/>
              <w:jc w:val="center"/>
              <w:rPr>
                <w:rFonts w:hint="eastAsia" w:ascii="宋体" w:hAnsi="宋体" w:cs="宋体"/>
                <w:color w:val="000000"/>
                <w:kern w:val="0"/>
                <w:sz w:val="20"/>
                <w:szCs w:val="20"/>
                <w:lang w:val="en-US" w:eastAsia="zh-CN"/>
              </w:rPr>
            </w:pPr>
            <w:r>
              <w:rPr>
                <w:rFonts w:hint="eastAsia" w:ascii="宋体" w:hAnsi="宋体" w:cs="宋体"/>
                <w:color w:val="000000"/>
                <w:kern w:val="0"/>
                <w:sz w:val="20"/>
                <w:szCs w:val="20"/>
                <w:lang w:val="en-US" w:eastAsia="zh-CN"/>
              </w:rPr>
              <w:t>三等</w:t>
            </w:r>
          </w:p>
        </w:tc>
      </w:tr>
      <w:tr w14:paraId="0B7B8595">
        <w:tblPrEx>
          <w:tblCellMar>
            <w:top w:w="15" w:type="dxa"/>
            <w:left w:w="108" w:type="dxa"/>
            <w:bottom w:w="15" w:type="dxa"/>
            <w:right w:w="108" w:type="dxa"/>
          </w:tblCellMar>
        </w:tblPrEx>
        <w:trPr>
          <w:trHeight w:val="1121" w:hRule="atLeast"/>
        </w:trPr>
        <w:tc>
          <w:tcPr>
            <w:tcW w:w="690" w:type="dxa"/>
            <w:tcBorders>
              <w:top w:val="single" w:color="000000" w:sz="4" w:space="0"/>
              <w:left w:val="single" w:color="000000" w:sz="4" w:space="0"/>
              <w:bottom w:val="single" w:color="000000" w:sz="4" w:space="0"/>
              <w:right w:val="single" w:color="000000" w:sz="4" w:space="0"/>
            </w:tcBorders>
            <w:noWrap w:val="0"/>
            <w:vAlign w:val="center"/>
          </w:tcPr>
          <w:p w14:paraId="43FBAD12">
            <w:pPr>
              <w:widowControl/>
              <w:jc w:val="center"/>
              <w:rPr>
                <w:rFonts w:hint="default" w:ascii="宋体" w:hAnsi="宋体" w:eastAsia="宋体" w:cs="宋体"/>
                <w:color w:val="000000"/>
                <w:kern w:val="0"/>
                <w:sz w:val="20"/>
                <w:szCs w:val="20"/>
                <w:lang w:val="en-US" w:eastAsia="zh-CN"/>
              </w:rPr>
            </w:pPr>
            <w:r>
              <w:rPr>
                <w:rFonts w:hint="eastAsia" w:ascii="宋体" w:hAnsi="宋体" w:cs="宋体"/>
                <w:color w:val="000000"/>
                <w:kern w:val="0"/>
                <w:sz w:val="20"/>
                <w:szCs w:val="20"/>
                <w:lang w:val="en-US" w:eastAsia="zh-CN"/>
              </w:rPr>
              <w:t>20</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A8C5E44">
            <w:pPr>
              <w:widowControl/>
              <w:jc w:val="center"/>
              <w:rPr>
                <w:rFonts w:hint="eastAsia" w:ascii="宋体" w:hAnsi="宋体" w:eastAsia="宋体" w:cs="宋体"/>
                <w:color w:val="000000"/>
                <w:kern w:val="0"/>
                <w:sz w:val="20"/>
                <w:szCs w:val="20"/>
                <w:lang w:val="en-US" w:eastAsia="zh-CN" w:bidi="ar-SA"/>
              </w:rPr>
            </w:pPr>
            <w:r>
              <w:rPr>
                <w:rFonts w:hint="eastAsia" w:ascii="宋体" w:hAnsi="宋体" w:cs="宋体"/>
                <w:color w:val="000000"/>
                <w:kern w:val="0"/>
                <w:sz w:val="20"/>
                <w:szCs w:val="20"/>
                <w:lang w:val="en-US" w:eastAsia="zh-CN"/>
              </w:rPr>
              <w:t>AC-13C沥青混凝土抗车辙配合比优化设计</w:t>
            </w:r>
          </w:p>
        </w:tc>
        <w:tc>
          <w:tcPr>
            <w:tcW w:w="144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6D24DD5">
            <w:pPr>
              <w:widowControl/>
              <w:jc w:val="center"/>
              <w:rPr>
                <w:rFonts w:hint="eastAsia" w:ascii="宋体" w:hAnsi="宋体" w:eastAsia="宋体" w:cs="宋体"/>
                <w:color w:val="000000"/>
                <w:kern w:val="0"/>
                <w:sz w:val="20"/>
                <w:szCs w:val="20"/>
                <w:lang w:val="en-US" w:eastAsia="zh-CN" w:bidi="ar-SA"/>
              </w:rPr>
            </w:pPr>
            <w:r>
              <w:rPr>
                <w:rFonts w:hint="eastAsia" w:ascii="宋体" w:hAnsi="宋体" w:cs="宋体"/>
                <w:color w:val="000000"/>
                <w:kern w:val="0"/>
                <w:sz w:val="20"/>
                <w:szCs w:val="20"/>
                <w:lang w:val="en-US" w:eastAsia="zh-CN"/>
              </w:rPr>
              <w:t>廖丹、李鑫、余学田</w:t>
            </w:r>
          </w:p>
        </w:tc>
        <w:tc>
          <w:tcPr>
            <w:tcW w:w="218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5FC85B2">
            <w:pPr>
              <w:widowControl/>
              <w:jc w:val="center"/>
              <w:rPr>
                <w:rFonts w:hint="eastAsia" w:ascii="宋体" w:hAnsi="宋体" w:eastAsia="宋体" w:cs="宋体"/>
                <w:color w:val="000000"/>
                <w:kern w:val="0"/>
                <w:sz w:val="20"/>
                <w:szCs w:val="20"/>
                <w:lang w:val="en-US" w:eastAsia="zh-CN" w:bidi="ar-SA"/>
              </w:rPr>
            </w:pPr>
            <w:r>
              <w:rPr>
                <w:rFonts w:hint="eastAsia" w:ascii="宋体" w:hAnsi="宋体" w:cs="宋体"/>
                <w:color w:val="000000"/>
                <w:kern w:val="0"/>
                <w:sz w:val="20"/>
                <w:szCs w:val="20"/>
                <w:lang w:val="en-US" w:eastAsia="zh-CN"/>
              </w:rPr>
              <w:t>2024.3发表于《湖北公路交通科技》</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E54BC9F">
            <w:pPr>
              <w:widowControl/>
              <w:jc w:val="center"/>
              <w:rPr>
                <w:rFonts w:hint="eastAsia" w:ascii="宋体" w:hAnsi="宋体" w:eastAsia="宋体" w:cs="宋体"/>
                <w:color w:val="000000"/>
                <w:kern w:val="0"/>
                <w:sz w:val="20"/>
                <w:szCs w:val="20"/>
                <w:lang w:val="en-US" w:eastAsia="zh-CN" w:bidi="ar-SA"/>
              </w:rPr>
            </w:pPr>
            <w:r>
              <w:rPr>
                <w:rFonts w:hint="eastAsia" w:ascii="宋体" w:hAnsi="宋体" w:cs="宋体"/>
                <w:color w:val="000000"/>
                <w:kern w:val="0"/>
                <w:sz w:val="20"/>
                <w:szCs w:val="20"/>
                <w:lang w:val="en-US" w:eastAsia="zh-CN"/>
              </w:rPr>
              <w:t>湖北楚晟科路桥技术开发有限公司</w:t>
            </w:r>
          </w:p>
        </w:tc>
        <w:tc>
          <w:tcPr>
            <w:tcW w:w="720" w:type="dxa"/>
            <w:tcBorders>
              <w:top w:val="single" w:color="000000" w:sz="4" w:space="0"/>
              <w:left w:val="single" w:color="000000" w:sz="4" w:space="0"/>
              <w:bottom w:val="single" w:color="000000" w:sz="4" w:space="0"/>
              <w:right w:val="single" w:color="000000" w:sz="4" w:space="0"/>
            </w:tcBorders>
            <w:noWrap w:val="0"/>
            <w:vAlign w:val="center"/>
          </w:tcPr>
          <w:p w14:paraId="601003C3">
            <w:pPr>
              <w:widowControl/>
              <w:jc w:val="center"/>
              <w:rPr>
                <w:rFonts w:hint="eastAsia" w:ascii="宋体" w:hAnsi="宋体" w:cs="宋体"/>
                <w:color w:val="000000"/>
                <w:kern w:val="0"/>
                <w:sz w:val="20"/>
                <w:szCs w:val="20"/>
                <w:lang w:val="en-US" w:eastAsia="zh-CN"/>
              </w:rPr>
            </w:pPr>
            <w:r>
              <w:rPr>
                <w:rFonts w:hint="eastAsia" w:ascii="宋体" w:hAnsi="宋体" w:cs="宋体"/>
                <w:color w:val="000000"/>
                <w:kern w:val="0"/>
                <w:sz w:val="20"/>
                <w:szCs w:val="20"/>
                <w:lang w:val="en-US" w:eastAsia="zh-CN"/>
              </w:rPr>
              <w:t>三等</w:t>
            </w:r>
          </w:p>
        </w:tc>
      </w:tr>
      <w:tr w14:paraId="54A7014F">
        <w:tblPrEx>
          <w:tblCellMar>
            <w:top w:w="15" w:type="dxa"/>
            <w:left w:w="108" w:type="dxa"/>
            <w:bottom w:w="15" w:type="dxa"/>
            <w:right w:w="108" w:type="dxa"/>
          </w:tblCellMar>
        </w:tblPrEx>
        <w:trPr>
          <w:trHeight w:val="3128" w:hRule="atLeast"/>
        </w:trPr>
        <w:tc>
          <w:tcPr>
            <w:tcW w:w="690" w:type="dxa"/>
            <w:tcBorders>
              <w:top w:val="single" w:color="000000" w:sz="4" w:space="0"/>
              <w:left w:val="single" w:color="000000" w:sz="4" w:space="0"/>
              <w:bottom w:val="single" w:color="000000" w:sz="4" w:space="0"/>
              <w:right w:val="single" w:color="000000" w:sz="4" w:space="0"/>
            </w:tcBorders>
            <w:noWrap w:val="0"/>
            <w:vAlign w:val="center"/>
          </w:tcPr>
          <w:p w14:paraId="14549431">
            <w:pPr>
              <w:widowControl/>
              <w:jc w:val="center"/>
              <w:rPr>
                <w:rFonts w:hint="default" w:ascii="宋体" w:hAnsi="宋体" w:eastAsia="宋体" w:cs="宋体"/>
                <w:color w:val="000000"/>
                <w:kern w:val="0"/>
                <w:sz w:val="20"/>
                <w:szCs w:val="20"/>
                <w:lang w:val="en-US" w:eastAsia="zh-CN"/>
              </w:rPr>
            </w:pPr>
            <w:r>
              <w:rPr>
                <w:rFonts w:hint="eastAsia" w:ascii="宋体" w:hAnsi="宋体" w:cs="宋体"/>
                <w:color w:val="000000"/>
                <w:kern w:val="0"/>
                <w:sz w:val="20"/>
                <w:szCs w:val="20"/>
                <w:lang w:val="en-US" w:eastAsia="zh-CN"/>
              </w:rPr>
              <w:t>21</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0C5FEA8">
            <w:pPr>
              <w:widowControl/>
              <w:jc w:val="center"/>
              <w:rPr>
                <w:rFonts w:hint="eastAsia" w:ascii="宋体" w:hAnsi="宋体" w:eastAsia="宋体" w:cs="宋体"/>
                <w:color w:val="000000"/>
                <w:kern w:val="0"/>
                <w:sz w:val="20"/>
                <w:szCs w:val="20"/>
                <w:lang w:val="en-US" w:eastAsia="zh-CN" w:bidi="ar-SA"/>
              </w:rPr>
            </w:pPr>
            <w:r>
              <w:rPr>
                <w:rFonts w:hint="eastAsia" w:ascii="宋体" w:hAnsi="宋体" w:cs="宋体"/>
                <w:color w:val="000000"/>
                <w:kern w:val="0"/>
                <w:sz w:val="20"/>
                <w:szCs w:val="20"/>
                <w:lang w:val="en-US" w:eastAsia="zh-CN"/>
              </w:rPr>
              <w:t>公路桥梁通行大件仿真计算与静载试验评估探究</w:t>
            </w:r>
          </w:p>
        </w:tc>
        <w:tc>
          <w:tcPr>
            <w:tcW w:w="144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66E9721">
            <w:pPr>
              <w:widowControl/>
              <w:jc w:val="center"/>
              <w:rPr>
                <w:rFonts w:hint="eastAsia" w:ascii="宋体" w:hAnsi="宋体" w:eastAsia="宋体" w:cs="宋体"/>
                <w:color w:val="000000"/>
                <w:kern w:val="0"/>
                <w:sz w:val="20"/>
                <w:szCs w:val="20"/>
                <w:lang w:val="en-US" w:eastAsia="zh-CN" w:bidi="ar-SA"/>
              </w:rPr>
            </w:pPr>
            <w:r>
              <w:rPr>
                <w:rFonts w:hint="eastAsia" w:ascii="宋体" w:hAnsi="宋体" w:cs="宋体"/>
                <w:color w:val="000000"/>
                <w:kern w:val="0"/>
                <w:sz w:val="20"/>
                <w:szCs w:val="20"/>
                <w:lang w:val="en-US" w:eastAsia="zh-CN"/>
              </w:rPr>
              <w:t>余涛</w:t>
            </w:r>
          </w:p>
        </w:tc>
        <w:tc>
          <w:tcPr>
            <w:tcW w:w="218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95D0953">
            <w:pPr>
              <w:widowControl/>
              <w:jc w:val="center"/>
              <w:rPr>
                <w:rFonts w:hint="default" w:ascii="宋体" w:hAnsi="宋体" w:eastAsia="宋体" w:cs="宋体"/>
                <w:color w:val="000000"/>
                <w:kern w:val="0"/>
                <w:sz w:val="20"/>
                <w:szCs w:val="20"/>
                <w:lang w:val="en-US" w:eastAsia="zh-CN" w:bidi="ar-SA"/>
              </w:rPr>
            </w:pPr>
            <w:r>
              <w:rPr>
                <w:rFonts w:hint="eastAsia" w:ascii="宋体" w:hAnsi="宋体" w:cs="宋体"/>
                <w:color w:val="000000"/>
                <w:kern w:val="0"/>
                <w:sz w:val="20"/>
                <w:szCs w:val="20"/>
                <w:lang w:val="en-US" w:eastAsia="zh-CN"/>
              </w:rPr>
              <w:t>2024.9.1发表于《中国公路》，收录于中文科技期刊数据库（维普）、中国学术期刊综合评价数据库、中国知网、中国核心期刊（遴选）数据库（万方）、超星期刊域出版及中国公路学会数字平台</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5EB407D">
            <w:pPr>
              <w:widowControl/>
              <w:jc w:val="center"/>
              <w:rPr>
                <w:rFonts w:hint="eastAsia" w:ascii="宋体" w:hAnsi="宋体" w:eastAsia="宋体" w:cs="宋体"/>
                <w:color w:val="000000"/>
                <w:kern w:val="0"/>
                <w:sz w:val="20"/>
                <w:szCs w:val="20"/>
                <w:lang w:val="en-US" w:eastAsia="zh-CN" w:bidi="ar-SA"/>
              </w:rPr>
            </w:pPr>
            <w:r>
              <w:rPr>
                <w:rFonts w:hint="eastAsia" w:ascii="宋体" w:hAnsi="宋体" w:cs="宋体"/>
                <w:color w:val="000000"/>
                <w:kern w:val="0"/>
                <w:sz w:val="20"/>
                <w:szCs w:val="20"/>
                <w:lang w:val="en-US" w:eastAsia="zh-CN"/>
              </w:rPr>
              <w:t>鄂州市公路事业发展中心</w:t>
            </w:r>
          </w:p>
        </w:tc>
        <w:tc>
          <w:tcPr>
            <w:tcW w:w="720" w:type="dxa"/>
            <w:tcBorders>
              <w:top w:val="single" w:color="000000" w:sz="4" w:space="0"/>
              <w:left w:val="single" w:color="000000" w:sz="4" w:space="0"/>
              <w:bottom w:val="single" w:color="000000" w:sz="4" w:space="0"/>
              <w:right w:val="single" w:color="000000" w:sz="4" w:space="0"/>
            </w:tcBorders>
            <w:noWrap w:val="0"/>
            <w:vAlign w:val="center"/>
          </w:tcPr>
          <w:p w14:paraId="1F377438">
            <w:pPr>
              <w:widowControl/>
              <w:jc w:val="center"/>
              <w:rPr>
                <w:rFonts w:hint="eastAsia" w:ascii="宋体" w:hAnsi="宋体" w:cs="宋体"/>
                <w:color w:val="000000"/>
                <w:kern w:val="0"/>
                <w:sz w:val="20"/>
                <w:szCs w:val="20"/>
                <w:lang w:val="en-US" w:eastAsia="zh-CN"/>
              </w:rPr>
            </w:pPr>
            <w:r>
              <w:rPr>
                <w:rFonts w:hint="eastAsia" w:ascii="宋体" w:hAnsi="宋体" w:cs="宋体"/>
                <w:color w:val="000000"/>
                <w:kern w:val="0"/>
                <w:sz w:val="20"/>
                <w:szCs w:val="20"/>
                <w:lang w:val="en-US" w:eastAsia="zh-CN"/>
              </w:rPr>
              <w:t>三等</w:t>
            </w:r>
          </w:p>
        </w:tc>
      </w:tr>
      <w:tr w14:paraId="37CFD36A">
        <w:tblPrEx>
          <w:tblCellMar>
            <w:top w:w="15" w:type="dxa"/>
            <w:left w:w="108" w:type="dxa"/>
            <w:bottom w:w="15" w:type="dxa"/>
            <w:right w:w="108" w:type="dxa"/>
          </w:tblCellMar>
        </w:tblPrEx>
        <w:trPr>
          <w:trHeight w:val="1518" w:hRule="atLeast"/>
        </w:trPr>
        <w:tc>
          <w:tcPr>
            <w:tcW w:w="690" w:type="dxa"/>
            <w:tcBorders>
              <w:top w:val="single" w:color="000000" w:sz="4" w:space="0"/>
              <w:left w:val="single" w:color="000000" w:sz="4" w:space="0"/>
              <w:bottom w:val="single" w:color="000000" w:sz="4" w:space="0"/>
              <w:right w:val="single" w:color="000000" w:sz="4" w:space="0"/>
            </w:tcBorders>
            <w:noWrap w:val="0"/>
            <w:vAlign w:val="center"/>
          </w:tcPr>
          <w:p w14:paraId="03A5A0D8">
            <w:pPr>
              <w:widowControl/>
              <w:jc w:val="center"/>
              <w:rPr>
                <w:rFonts w:hint="default" w:ascii="宋体" w:hAnsi="宋体" w:eastAsia="宋体" w:cs="宋体"/>
                <w:color w:val="000000"/>
                <w:kern w:val="0"/>
                <w:sz w:val="20"/>
                <w:szCs w:val="20"/>
                <w:lang w:val="en-US" w:eastAsia="zh-CN"/>
              </w:rPr>
            </w:pPr>
            <w:r>
              <w:rPr>
                <w:rFonts w:hint="eastAsia" w:ascii="宋体" w:hAnsi="宋体" w:cs="宋体"/>
                <w:color w:val="000000"/>
                <w:kern w:val="0"/>
                <w:sz w:val="20"/>
                <w:szCs w:val="20"/>
                <w:lang w:val="en-US" w:eastAsia="zh-CN"/>
              </w:rPr>
              <w:t>22</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A80EF10">
            <w:pPr>
              <w:widowControl/>
              <w:jc w:val="center"/>
              <w:rPr>
                <w:rFonts w:hint="eastAsia" w:ascii="宋体" w:hAnsi="宋体" w:eastAsia="宋体" w:cs="宋体"/>
                <w:color w:val="000000"/>
                <w:kern w:val="0"/>
                <w:sz w:val="20"/>
                <w:szCs w:val="20"/>
                <w:lang w:val="en-US" w:eastAsia="zh-CN" w:bidi="ar-SA"/>
              </w:rPr>
            </w:pPr>
            <w:r>
              <w:rPr>
                <w:rFonts w:hint="eastAsia" w:ascii="宋体" w:hAnsi="宋体" w:cs="宋体"/>
                <w:color w:val="000000"/>
                <w:kern w:val="0"/>
                <w:sz w:val="20"/>
                <w:szCs w:val="20"/>
                <w:lang w:val="en-US" w:eastAsia="zh-CN"/>
              </w:rPr>
              <w:t>山区狭长地形条件下回转绕行互通方案可行性探讨</w:t>
            </w:r>
          </w:p>
        </w:tc>
        <w:tc>
          <w:tcPr>
            <w:tcW w:w="144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CE9903D">
            <w:pPr>
              <w:widowControl/>
              <w:jc w:val="center"/>
              <w:rPr>
                <w:rFonts w:hint="eastAsia" w:ascii="宋体" w:hAnsi="宋体" w:eastAsia="宋体" w:cs="宋体"/>
                <w:color w:val="000000"/>
                <w:kern w:val="0"/>
                <w:sz w:val="20"/>
                <w:szCs w:val="20"/>
                <w:lang w:val="en-US" w:eastAsia="zh-CN" w:bidi="ar-SA"/>
              </w:rPr>
            </w:pPr>
            <w:r>
              <w:rPr>
                <w:rFonts w:hint="eastAsia" w:ascii="宋体" w:hAnsi="宋体" w:cs="宋体"/>
                <w:color w:val="000000"/>
                <w:kern w:val="0"/>
                <w:sz w:val="20"/>
                <w:szCs w:val="20"/>
                <w:lang w:val="en-US" w:eastAsia="zh-CN"/>
              </w:rPr>
              <w:t>王力伟、程梦筠、许苑、谢振江</w:t>
            </w:r>
          </w:p>
        </w:tc>
        <w:tc>
          <w:tcPr>
            <w:tcW w:w="218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E25A5DA">
            <w:pPr>
              <w:widowControl/>
              <w:jc w:val="center"/>
              <w:rPr>
                <w:rFonts w:hint="default" w:ascii="宋体" w:hAnsi="宋体" w:eastAsia="宋体" w:cs="宋体"/>
                <w:color w:val="000000"/>
                <w:kern w:val="0"/>
                <w:sz w:val="20"/>
                <w:szCs w:val="20"/>
                <w:lang w:val="en-US" w:eastAsia="zh-CN" w:bidi="ar-SA"/>
              </w:rPr>
            </w:pPr>
            <w:r>
              <w:rPr>
                <w:rFonts w:hint="eastAsia" w:ascii="宋体" w:hAnsi="宋体" w:cs="宋体"/>
                <w:color w:val="000000"/>
                <w:kern w:val="0"/>
                <w:sz w:val="20"/>
                <w:szCs w:val="20"/>
                <w:lang w:val="en-US" w:eastAsia="zh-CN"/>
              </w:rPr>
              <w:t>2024.1发表于《山东交通科技》，收录于《中国核心期刊（遴选）数据库》收录期刊</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D86E1E1">
            <w:pPr>
              <w:widowControl/>
              <w:jc w:val="center"/>
              <w:rPr>
                <w:rFonts w:hint="eastAsia" w:ascii="宋体" w:hAnsi="宋体" w:eastAsia="宋体" w:cs="宋体"/>
                <w:color w:val="000000"/>
                <w:kern w:val="0"/>
                <w:sz w:val="20"/>
                <w:szCs w:val="20"/>
                <w:lang w:val="en-US" w:eastAsia="zh-CN" w:bidi="ar-SA"/>
              </w:rPr>
            </w:pPr>
            <w:r>
              <w:rPr>
                <w:rFonts w:hint="eastAsia" w:ascii="宋体" w:hAnsi="宋体" w:cs="宋体"/>
                <w:color w:val="000000"/>
                <w:kern w:val="0"/>
                <w:sz w:val="20"/>
                <w:szCs w:val="20"/>
                <w:lang w:val="en-US" w:eastAsia="zh-CN"/>
              </w:rPr>
              <w:t>湖北省交通规划设计院股份有限公司</w:t>
            </w:r>
          </w:p>
        </w:tc>
        <w:tc>
          <w:tcPr>
            <w:tcW w:w="720" w:type="dxa"/>
            <w:tcBorders>
              <w:top w:val="single" w:color="000000" w:sz="4" w:space="0"/>
              <w:left w:val="single" w:color="000000" w:sz="4" w:space="0"/>
              <w:bottom w:val="single" w:color="000000" w:sz="4" w:space="0"/>
              <w:right w:val="single" w:color="000000" w:sz="4" w:space="0"/>
            </w:tcBorders>
            <w:noWrap w:val="0"/>
            <w:vAlign w:val="center"/>
          </w:tcPr>
          <w:p w14:paraId="3E23B675">
            <w:pPr>
              <w:widowControl/>
              <w:jc w:val="center"/>
              <w:rPr>
                <w:rFonts w:hint="eastAsia" w:ascii="宋体" w:hAnsi="宋体" w:cs="宋体"/>
                <w:color w:val="000000"/>
                <w:kern w:val="0"/>
                <w:sz w:val="20"/>
                <w:szCs w:val="20"/>
                <w:lang w:val="en-US" w:eastAsia="zh-CN"/>
              </w:rPr>
            </w:pPr>
            <w:r>
              <w:rPr>
                <w:rFonts w:hint="eastAsia" w:ascii="宋体" w:hAnsi="宋体" w:cs="宋体"/>
                <w:color w:val="000000"/>
                <w:kern w:val="0"/>
                <w:sz w:val="20"/>
                <w:szCs w:val="20"/>
                <w:lang w:val="en-US" w:eastAsia="zh-CN"/>
              </w:rPr>
              <w:t>三等</w:t>
            </w:r>
          </w:p>
        </w:tc>
      </w:tr>
      <w:tr w14:paraId="55866B2B">
        <w:tblPrEx>
          <w:tblCellMar>
            <w:top w:w="15" w:type="dxa"/>
            <w:left w:w="108" w:type="dxa"/>
            <w:bottom w:w="15" w:type="dxa"/>
            <w:right w:w="108" w:type="dxa"/>
          </w:tblCellMar>
        </w:tblPrEx>
        <w:trPr>
          <w:trHeight w:val="1502" w:hRule="atLeast"/>
        </w:trPr>
        <w:tc>
          <w:tcPr>
            <w:tcW w:w="690" w:type="dxa"/>
            <w:tcBorders>
              <w:top w:val="single" w:color="000000" w:sz="4" w:space="0"/>
              <w:left w:val="single" w:color="000000" w:sz="4" w:space="0"/>
              <w:bottom w:val="single" w:color="000000" w:sz="4" w:space="0"/>
              <w:right w:val="single" w:color="000000" w:sz="4" w:space="0"/>
            </w:tcBorders>
            <w:noWrap w:val="0"/>
            <w:vAlign w:val="center"/>
          </w:tcPr>
          <w:p w14:paraId="48A78C81">
            <w:pPr>
              <w:widowControl/>
              <w:jc w:val="center"/>
              <w:rPr>
                <w:rFonts w:hint="default" w:ascii="宋体" w:hAnsi="宋体" w:eastAsia="宋体" w:cs="宋体"/>
                <w:color w:val="000000"/>
                <w:kern w:val="0"/>
                <w:sz w:val="20"/>
                <w:szCs w:val="20"/>
                <w:lang w:val="en-US" w:eastAsia="zh-CN"/>
              </w:rPr>
            </w:pPr>
            <w:r>
              <w:rPr>
                <w:rFonts w:hint="eastAsia" w:ascii="宋体" w:hAnsi="宋体" w:cs="宋体"/>
                <w:color w:val="000000"/>
                <w:kern w:val="0"/>
                <w:sz w:val="20"/>
                <w:szCs w:val="20"/>
                <w:lang w:val="en-US" w:eastAsia="zh-CN"/>
              </w:rPr>
              <w:t>23</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FB0FDBE">
            <w:pPr>
              <w:widowControl/>
              <w:jc w:val="center"/>
              <w:rPr>
                <w:rFonts w:hint="eastAsia" w:ascii="宋体" w:hAnsi="宋体" w:eastAsia="宋体" w:cs="宋体"/>
                <w:color w:val="000000"/>
                <w:kern w:val="0"/>
                <w:sz w:val="20"/>
                <w:szCs w:val="20"/>
                <w:lang w:val="en-US" w:eastAsia="zh-CN" w:bidi="ar-SA"/>
              </w:rPr>
            </w:pPr>
            <w:r>
              <w:rPr>
                <w:rFonts w:hint="eastAsia" w:ascii="宋体" w:hAnsi="宋体" w:cs="宋体"/>
                <w:color w:val="000000"/>
                <w:kern w:val="0"/>
                <w:sz w:val="20"/>
                <w:szCs w:val="20"/>
                <w:lang w:val="en-US" w:eastAsia="zh-CN"/>
              </w:rPr>
              <w:t>SuperMap在航道整治工程中多源异构数据集成应用</w:t>
            </w:r>
          </w:p>
        </w:tc>
        <w:tc>
          <w:tcPr>
            <w:tcW w:w="144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3ACF0A2">
            <w:pPr>
              <w:widowControl/>
              <w:jc w:val="center"/>
              <w:rPr>
                <w:rFonts w:hint="eastAsia" w:ascii="宋体" w:hAnsi="宋体" w:eastAsia="宋体" w:cs="宋体"/>
                <w:color w:val="000000"/>
                <w:kern w:val="0"/>
                <w:sz w:val="20"/>
                <w:szCs w:val="20"/>
                <w:lang w:val="en-US" w:eastAsia="zh-CN" w:bidi="ar-SA"/>
              </w:rPr>
            </w:pPr>
            <w:r>
              <w:rPr>
                <w:rFonts w:hint="eastAsia" w:ascii="宋体" w:hAnsi="宋体" w:cs="宋体"/>
                <w:color w:val="000000"/>
                <w:kern w:val="0"/>
                <w:sz w:val="20"/>
                <w:szCs w:val="20"/>
                <w:lang w:val="en-US" w:eastAsia="zh-CN"/>
              </w:rPr>
              <w:t>黄亚栋、鲁力、赵荣超、白鸿睿</w:t>
            </w:r>
          </w:p>
        </w:tc>
        <w:tc>
          <w:tcPr>
            <w:tcW w:w="218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A80499D">
            <w:pPr>
              <w:widowControl/>
              <w:jc w:val="center"/>
              <w:rPr>
                <w:rFonts w:hint="default" w:ascii="宋体" w:hAnsi="宋体" w:eastAsia="宋体" w:cs="宋体"/>
                <w:color w:val="000000"/>
                <w:kern w:val="0"/>
                <w:sz w:val="20"/>
                <w:szCs w:val="20"/>
                <w:lang w:val="en-US" w:eastAsia="zh-CN" w:bidi="ar-SA"/>
              </w:rPr>
            </w:pPr>
            <w:r>
              <w:rPr>
                <w:rFonts w:hint="eastAsia" w:ascii="宋体" w:hAnsi="宋体" w:cs="宋体"/>
                <w:color w:val="000000"/>
                <w:kern w:val="0"/>
                <w:sz w:val="20"/>
                <w:szCs w:val="20"/>
                <w:lang w:val="en-US" w:eastAsia="zh-CN"/>
              </w:rPr>
              <w:t>2024.4发表于《港口航道与近海工程》，收录于《中国核心期刊（遴选）数据库》来源期刊</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8F6CD90">
            <w:pPr>
              <w:widowControl/>
              <w:jc w:val="center"/>
              <w:rPr>
                <w:rFonts w:hint="eastAsia" w:ascii="宋体" w:hAnsi="宋体" w:eastAsia="宋体" w:cs="宋体"/>
                <w:color w:val="000000"/>
                <w:kern w:val="0"/>
                <w:sz w:val="20"/>
                <w:szCs w:val="20"/>
                <w:lang w:val="en-US" w:eastAsia="zh-CN" w:bidi="ar-SA"/>
              </w:rPr>
            </w:pPr>
            <w:r>
              <w:rPr>
                <w:rFonts w:hint="eastAsia" w:ascii="宋体" w:hAnsi="宋体" w:cs="宋体"/>
                <w:color w:val="000000"/>
                <w:kern w:val="0"/>
                <w:sz w:val="20"/>
                <w:szCs w:val="20"/>
                <w:lang w:val="en-US" w:eastAsia="zh-CN"/>
              </w:rPr>
              <w:t>湖北省交通规划设计院股份有限公司</w:t>
            </w:r>
          </w:p>
        </w:tc>
        <w:tc>
          <w:tcPr>
            <w:tcW w:w="720" w:type="dxa"/>
            <w:tcBorders>
              <w:top w:val="single" w:color="000000" w:sz="4" w:space="0"/>
              <w:left w:val="single" w:color="000000" w:sz="4" w:space="0"/>
              <w:bottom w:val="single" w:color="000000" w:sz="4" w:space="0"/>
              <w:right w:val="single" w:color="000000" w:sz="4" w:space="0"/>
            </w:tcBorders>
            <w:noWrap w:val="0"/>
            <w:vAlign w:val="center"/>
          </w:tcPr>
          <w:p w14:paraId="687CBABD">
            <w:pPr>
              <w:widowControl/>
              <w:jc w:val="center"/>
              <w:rPr>
                <w:rFonts w:hint="eastAsia" w:ascii="宋体" w:hAnsi="宋体" w:cs="宋体"/>
                <w:color w:val="000000"/>
                <w:kern w:val="0"/>
                <w:sz w:val="20"/>
                <w:szCs w:val="20"/>
                <w:lang w:val="en-US" w:eastAsia="zh-CN"/>
              </w:rPr>
            </w:pPr>
            <w:r>
              <w:rPr>
                <w:rFonts w:hint="eastAsia" w:ascii="宋体" w:hAnsi="宋体" w:cs="宋体"/>
                <w:color w:val="000000"/>
                <w:kern w:val="0"/>
                <w:sz w:val="20"/>
                <w:szCs w:val="20"/>
                <w:lang w:val="en-US" w:eastAsia="zh-CN"/>
              </w:rPr>
              <w:t>三等</w:t>
            </w:r>
          </w:p>
        </w:tc>
      </w:tr>
      <w:tr w14:paraId="4B997071">
        <w:tblPrEx>
          <w:tblCellMar>
            <w:top w:w="15" w:type="dxa"/>
            <w:left w:w="108" w:type="dxa"/>
            <w:bottom w:w="15" w:type="dxa"/>
            <w:right w:w="108" w:type="dxa"/>
          </w:tblCellMar>
        </w:tblPrEx>
        <w:trPr>
          <w:trHeight w:val="600" w:hRule="atLeast"/>
        </w:trPr>
        <w:tc>
          <w:tcPr>
            <w:tcW w:w="690" w:type="dxa"/>
            <w:tcBorders>
              <w:top w:val="single" w:color="000000" w:sz="4" w:space="0"/>
              <w:left w:val="single" w:color="000000" w:sz="4" w:space="0"/>
              <w:bottom w:val="single" w:color="000000" w:sz="4" w:space="0"/>
              <w:right w:val="single" w:color="000000" w:sz="4" w:space="0"/>
            </w:tcBorders>
            <w:noWrap w:val="0"/>
            <w:vAlign w:val="center"/>
          </w:tcPr>
          <w:p w14:paraId="56A962D0">
            <w:pPr>
              <w:widowControl/>
              <w:jc w:val="center"/>
              <w:rPr>
                <w:rFonts w:hint="default" w:ascii="宋体" w:hAnsi="宋体" w:eastAsia="宋体" w:cs="宋体"/>
                <w:color w:val="000000"/>
                <w:kern w:val="0"/>
                <w:sz w:val="20"/>
                <w:szCs w:val="20"/>
                <w:lang w:val="en-US" w:eastAsia="zh-CN"/>
              </w:rPr>
            </w:pPr>
            <w:r>
              <w:rPr>
                <w:rFonts w:hint="eastAsia" w:ascii="宋体" w:hAnsi="宋体" w:cs="宋体"/>
                <w:color w:val="000000"/>
                <w:kern w:val="0"/>
                <w:sz w:val="20"/>
                <w:szCs w:val="20"/>
                <w:lang w:val="en-US" w:eastAsia="zh-CN"/>
              </w:rPr>
              <w:t>24</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9696A09">
            <w:pPr>
              <w:widowControl/>
              <w:jc w:val="center"/>
              <w:rPr>
                <w:rFonts w:hint="eastAsia" w:ascii="宋体" w:hAnsi="宋体" w:eastAsia="宋体" w:cs="宋体"/>
                <w:color w:val="000000"/>
                <w:kern w:val="0"/>
                <w:sz w:val="20"/>
                <w:szCs w:val="20"/>
                <w:lang w:val="en-US" w:eastAsia="zh-CN" w:bidi="ar-SA"/>
              </w:rPr>
            </w:pPr>
            <w:r>
              <w:rPr>
                <w:rFonts w:hint="eastAsia" w:ascii="宋体" w:hAnsi="宋体" w:cs="宋体"/>
                <w:color w:val="000000"/>
                <w:kern w:val="0"/>
                <w:sz w:val="20"/>
                <w:szCs w:val="20"/>
                <w:lang w:val="en-US" w:eastAsia="zh-CN"/>
              </w:rPr>
              <w:t>高速公路顺层路堑边坡超前支护技术研究</w:t>
            </w:r>
          </w:p>
        </w:tc>
        <w:tc>
          <w:tcPr>
            <w:tcW w:w="144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140C94C">
            <w:pPr>
              <w:widowControl/>
              <w:jc w:val="center"/>
              <w:rPr>
                <w:rFonts w:hint="eastAsia" w:ascii="宋体" w:hAnsi="宋体" w:eastAsia="宋体" w:cs="宋体"/>
                <w:color w:val="000000"/>
                <w:kern w:val="0"/>
                <w:sz w:val="20"/>
                <w:szCs w:val="20"/>
                <w:lang w:val="en-US" w:eastAsia="zh-CN" w:bidi="ar-SA"/>
              </w:rPr>
            </w:pPr>
            <w:r>
              <w:rPr>
                <w:rFonts w:hint="eastAsia" w:ascii="宋体" w:hAnsi="宋体" w:cs="宋体"/>
                <w:color w:val="000000"/>
                <w:kern w:val="0"/>
                <w:sz w:val="20"/>
                <w:szCs w:val="20"/>
                <w:lang w:val="en-US" w:eastAsia="zh-CN"/>
              </w:rPr>
              <w:t>李准、冯升、杜国强</w:t>
            </w:r>
          </w:p>
        </w:tc>
        <w:tc>
          <w:tcPr>
            <w:tcW w:w="218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BA7266E">
            <w:pPr>
              <w:widowControl/>
              <w:jc w:val="center"/>
              <w:rPr>
                <w:rFonts w:hint="default" w:ascii="宋体" w:hAnsi="宋体" w:eastAsia="宋体" w:cs="宋体"/>
                <w:color w:val="000000"/>
                <w:kern w:val="0"/>
                <w:sz w:val="20"/>
                <w:szCs w:val="20"/>
                <w:lang w:val="en-US" w:eastAsia="zh-CN" w:bidi="ar-SA"/>
              </w:rPr>
            </w:pPr>
            <w:r>
              <w:rPr>
                <w:rFonts w:hint="eastAsia" w:ascii="宋体" w:hAnsi="宋体" w:cs="宋体"/>
                <w:color w:val="000000"/>
                <w:kern w:val="0"/>
                <w:sz w:val="20"/>
                <w:szCs w:val="20"/>
                <w:lang w:val="en-US" w:eastAsia="zh-CN"/>
              </w:rPr>
              <w:t>2024.2发表于《交通科技》，收录于中国核心期刊（逆选）数据库来源期刊</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1974319">
            <w:pPr>
              <w:widowControl/>
              <w:jc w:val="center"/>
              <w:rPr>
                <w:rFonts w:hint="eastAsia" w:ascii="宋体" w:hAnsi="宋体" w:eastAsia="宋体" w:cs="宋体"/>
                <w:color w:val="000000"/>
                <w:kern w:val="0"/>
                <w:sz w:val="20"/>
                <w:szCs w:val="20"/>
                <w:lang w:val="en-US" w:eastAsia="zh-CN" w:bidi="ar-SA"/>
              </w:rPr>
            </w:pPr>
            <w:r>
              <w:rPr>
                <w:rFonts w:hint="eastAsia" w:ascii="宋体" w:hAnsi="宋体" w:cs="宋体"/>
                <w:color w:val="000000"/>
                <w:kern w:val="0"/>
                <w:sz w:val="20"/>
                <w:szCs w:val="20"/>
                <w:lang w:val="en-US" w:eastAsia="zh-CN"/>
              </w:rPr>
              <w:t>湖北省交通规划设计院股份有限公司</w:t>
            </w:r>
          </w:p>
        </w:tc>
        <w:tc>
          <w:tcPr>
            <w:tcW w:w="720" w:type="dxa"/>
            <w:tcBorders>
              <w:top w:val="single" w:color="000000" w:sz="4" w:space="0"/>
              <w:left w:val="single" w:color="000000" w:sz="4" w:space="0"/>
              <w:bottom w:val="single" w:color="000000" w:sz="4" w:space="0"/>
              <w:right w:val="single" w:color="000000" w:sz="4" w:space="0"/>
            </w:tcBorders>
            <w:noWrap w:val="0"/>
            <w:vAlign w:val="center"/>
          </w:tcPr>
          <w:p w14:paraId="3580464D">
            <w:pPr>
              <w:widowControl/>
              <w:jc w:val="center"/>
              <w:rPr>
                <w:rFonts w:hint="eastAsia" w:ascii="宋体" w:hAnsi="宋体" w:cs="宋体"/>
                <w:color w:val="000000"/>
                <w:kern w:val="0"/>
                <w:sz w:val="20"/>
                <w:szCs w:val="20"/>
                <w:lang w:val="en-US" w:eastAsia="zh-CN"/>
              </w:rPr>
            </w:pPr>
            <w:r>
              <w:rPr>
                <w:rFonts w:hint="eastAsia" w:ascii="宋体" w:hAnsi="宋体" w:cs="宋体"/>
                <w:color w:val="000000"/>
                <w:kern w:val="0"/>
                <w:sz w:val="20"/>
                <w:szCs w:val="20"/>
                <w:lang w:val="en-US" w:eastAsia="zh-CN"/>
              </w:rPr>
              <w:t>三等</w:t>
            </w:r>
          </w:p>
        </w:tc>
      </w:tr>
      <w:tr w14:paraId="6BC7EA0D">
        <w:tblPrEx>
          <w:tblCellMar>
            <w:top w:w="15" w:type="dxa"/>
            <w:left w:w="108" w:type="dxa"/>
            <w:bottom w:w="15" w:type="dxa"/>
            <w:right w:w="108" w:type="dxa"/>
          </w:tblCellMar>
        </w:tblPrEx>
        <w:trPr>
          <w:trHeight w:val="600" w:hRule="atLeast"/>
        </w:trPr>
        <w:tc>
          <w:tcPr>
            <w:tcW w:w="690" w:type="dxa"/>
            <w:tcBorders>
              <w:top w:val="single" w:color="000000" w:sz="4" w:space="0"/>
              <w:left w:val="single" w:color="000000" w:sz="4" w:space="0"/>
              <w:bottom w:val="single" w:color="000000" w:sz="4" w:space="0"/>
              <w:right w:val="single" w:color="000000" w:sz="4" w:space="0"/>
            </w:tcBorders>
            <w:noWrap w:val="0"/>
            <w:vAlign w:val="center"/>
          </w:tcPr>
          <w:p w14:paraId="20F73E11">
            <w:pPr>
              <w:widowControl/>
              <w:jc w:val="center"/>
              <w:rPr>
                <w:rFonts w:hint="default" w:ascii="宋体" w:hAnsi="宋体" w:eastAsia="宋体" w:cs="宋体"/>
                <w:color w:val="000000"/>
                <w:kern w:val="0"/>
                <w:sz w:val="20"/>
                <w:szCs w:val="20"/>
                <w:lang w:val="en-US" w:eastAsia="zh-CN"/>
              </w:rPr>
            </w:pPr>
            <w:r>
              <w:rPr>
                <w:rFonts w:hint="eastAsia" w:ascii="宋体" w:hAnsi="宋体" w:cs="宋体"/>
                <w:color w:val="000000"/>
                <w:kern w:val="0"/>
                <w:sz w:val="20"/>
                <w:szCs w:val="20"/>
                <w:lang w:val="en-US" w:eastAsia="zh-CN"/>
              </w:rPr>
              <w:t>25</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39D80C7">
            <w:pPr>
              <w:widowControl/>
              <w:jc w:val="center"/>
              <w:rPr>
                <w:rFonts w:hint="eastAsia" w:ascii="宋体" w:hAnsi="宋体" w:eastAsia="宋体" w:cs="宋体"/>
                <w:color w:val="000000"/>
                <w:kern w:val="0"/>
                <w:sz w:val="20"/>
                <w:szCs w:val="20"/>
                <w:lang w:val="en-US" w:eastAsia="zh-CN" w:bidi="ar-SA"/>
              </w:rPr>
            </w:pPr>
            <w:r>
              <w:rPr>
                <w:rFonts w:hint="eastAsia" w:ascii="宋体" w:hAnsi="宋体" w:cs="宋体"/>
                <w:color w:val="000000"/>
                <w:kern w:val="0"/>
                <w:sz w:val="20"/>
                <w:szCs w:val="20"/>
                <w:lang w:val="en-US" w:eastAsia="zh-CN"/>
              </w:rPr>
              <w:t>二水磷石膏-电石渣-镍铁渣三元胶凝体系的性能与微观结构</w:t>
            </w:r>
          </w:p>
        </w:tc>
        <w:tc>
          <w:tcPr>
            <w:tcW w:w="144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543B0D4">
            <w:pPr>
              <w:widowControl/>
              <w:jc w:val="center"/>
              <w:rPr>
                <w:rFonts w:hint="default" w:ascii="宋体" w:hAnsi="宋体" w:eastAsia="宋体" w:cs="宋体"/>
                <w:color w:val="000000"/>
                <w:kern w:val="0"/>
                <w:sz w:val="20"/>
                <w:szCs w:val="20"/>
                <w:lang w:val="en-US" w:eastAsia="zh-CN" w:bidi="ar-SA"/>
              </w:rPr>
            </w:pPr>
            <w:r>
              <w:rPr>
                <w:rFonts w:hint="eastAsia" w:ascii="宋体" w:hAnsi="宋体" w:cs="宋体"/>
                <w:color w:val="000000"/>
                <w:kern w:val="0"/>
                <w:sz w:val="20"/>
                <w:szCs w:val="20"/>
                <w:lang w:val="en-US" w:eastAsia="zh-CN"/>
              </w:rPr>
              <w:t>马梦阳、贺行洋、熊光、李欣懋、龙勇</w:t>
            </w:r>
          </w:p>
        </w:tc>
        <w:tc>
          <w:tcPr>
            <w:tcW w:w="218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414E47E">
            <w:pPr>
              <w:widowControl/>
              <w:jc w:val="center"/>
              <w:rPr>
                <w:rFonts w:hint="default" w:ascii="宋体" w:hAnsi="宋体" w:eastAsia="宋体" w:cs="宋体"/>
                <w:color w:val="000000"/>
                <w:kern w:val="0"/>
                <w:sz w:val="20"/>
                <w:szCs w:val="20"/>
                <w:lang w:val="en-US" w:eastAsia="zh-CN" w:bidi="ar-SA"/>
              </w:rPr>
            </w:pPr>
            <w:r>
              <w:rPr>
                <w:rFonts w:hint="eastAsia" w:ascii="宋体" w:hAnsi="宋体" w:cs="宋体"/>
                <w:color w:val="000000"/>
                <w:kern w:val="0"/>
                <w:sz w:val="20"/>
                <w:szCs w:val="20"/>
                <w:lang w:val="en-US" w:eastAsia="zh-CN"/>
              </w:rPr>
              <w:t>2024.7.10发表于《材料导报》，收录于EI检索、北大核心、CAS、JST、CSCD、WJCI</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72B529F">
            <w:pPr>
              <w:widowControl/>
              <w:jc w:val="center"/>
              <w:rPr>
                <w:rFonts w:hint="eastAsia" w:ascii="宋体" w:hAnsi="宋体" w:eastAsia="宋体" w:cs="宋体"/>
                <w:color w:val="000000"/>
                <w:kern w:val="0"/>
                <w:sz w:val="20"/>
                <w:szCs w:val="20"/>
                <w:lang w:val="en-US" w:eastAsia="zh-CN" w:bidi="ar-SA"/>
              </w:rPr>
            </w:pPr>
            <w:r>
              <w:rPr>
                <w:rFonts w:hint="eastAsia" w:ascii="宋体" w:hAnsi="宋体" w:cs="宋体"/>
                <w:color w:val="000000"/>
                <w:kern w:val="0"/>
                <w:sz w:val="20"/>
                <w:szCs w:val="20"/>
                <w:lang w:val="en-US" w:eastAsia="zh-CN"/>
              </w:rPr>
              <w:t>中铁大桥科学研究院有限公司</w:t>
            </w:r>
          </w:p>
        </w:tc>
        <w:tc>
          <w:tcPr>
            <w:tcW w:w="720" w:type="dxa"/>
            <w:tcBorders>
              <w:top w:val="single" w:color="000000" w:sz="4" w:space="0"/>
              <w:left w:val="single" w:color="000000" w:sz="4" w:space="0"/>
              <w:bottom w:val="single" w:color="000000" w:sz="4" w:space="0"/>
              <w:right w:val="single" w:color="000000" w:sz="4" w:space="0"/>
            </w:tcBorders>
            <w:noWrap w:val="0"/>
            <w:vAlign w:val="center"/>
          </w:tcPr>
          <w:p w14:paraId="139F5D10">
            <w:pPr>
              <w:widowControl/>
              <w:jc w:val="center"/>
              <w:rPr>
                <w:rFonts w:hint="eastAsia" w:ascii="宋体" w:hAnsi="宋体" w:cs="宋体"/>
                <w:color w:val="000000"/>
                <w:kern w:val="0"/>
                <w:sz w:val="20"/>
                <w:szCs w:val="20"/>
                <w:lang w:val="en-US" w:eastAsia="zh-CN"/>
              </w:rPr>
            </w:pPr>
            <w:r>
              <w:rPr>
                <w:rFonts w:hint="eastAsia" w:ascii="宋体" w:hAnsi="宋体" w:cs="宋体"/>
                <w:color w:val="000000"/>
                <w:kern w:val="0"/>
                <w:sz w:val="20"/>
                <w:szCs w:val="20"/>
                <w:lang w:val="en-US" w:eastAsia="zh-CN"/>
              </w:rPr>
              <w:t>三等</w:t>
            </w:r>
          </w:p>
        </w:tc>
      </w:tr>
      <w:tr w14:paraId="7B866B94">
        <w:tblPrEx>
          <w:tblCellMar>
            <w:top w:w="15" w:type="dxa"/>
            <w:left w:w="108" w:type="dxa"/>
            <w:bottom w:w="15" w:type="dxa"/>
            <w:right w:w="108" w:type="dxa"/>
          </w:tblCellMar>
        </w:tblPrEx>
        <w:trPr>
          <w:trHeight w:val="600" w:hRule="atLeast"/>
        </w:trPr>
        <w:tc>
          <w:tcPr>
            <w:tcW w:w="690" w:type="dxa"/>
            <w:tcBorders>
              <w:top w:val="single" w:color="000000" w:sz="4" w:space="0"/>
              <w:left w:val="single" w:color="000000" w:sz="4" w:space="0"/>
              <w:bottom w:val="single" w:color="000000" w:sz="4" w:space="0"/>
              <w:right w:val="single" w:color="000000" w:sz="4" w:space="0"/>
            </w:tcBorders>
            <w:noWrap w:val="0"/>
            <w:vAlign w:val="center"/>
          </w:tcPr>
          <w:p w14:paraId="472E4070">
            <w:pPr>
              <w:widowControl/>
              <w:jc w:val="center"/>
              <w:rPr>
                <w:rFonts w:hint="default" w:ascii="宋体" w:hAnsi="宋体" w:eastAsia="宋体" w:cs="宋体"/>
                <w:color w:val="000000"/>
                <w:kern w:val="0"/>
                <w:sz w:val="20"/>
                <w:szCs w:val="20"/>
                <w:lang w:val="en-US" w:eastAsia="zh-CN"/>
              </w:rPr>
            </w:pPr>
            <w:r>
              <w:rPr>
                <w:rFonts w:hint="eastAsia" w:ascii="宋体" w:hAnsi="宋体" w:cs="宋体"/>
                <w:color w:val="000000"/>
                <w:kern w:val="0"/>
                <w:sz w:val="20"/>
                <w:szCs w:val="20"/>
                <w:lang w:val="en-US" w:eastAsia="zh-CN"/>
              </w:rPr>
              <w:t>26</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20C30C0">
            <w:pPr>
              <w:widowControl/>
              <w:jc w:val="center"/>
              <w:rPr>
                <w:rFonts w:hint="eastAsia" w:ascii="宋体" w:hAnsi="宋体" w:eastAsia="宋体" w:cs="宋体"/>
                <w:color w:val="000000"/>
                <w:kern w:val="0"/>
                <w:sz w:val="20"/>
                <w:szCs w:val="20"/>
                <w:lang w:val="en-US" w:eastAsia="zh-CN" w:bidi="ar-SA"/>
              </w:rPr>
            </w:pPr>
            <w:r>
              <w:rPr>
                <w:rFonts w:hint="eastAsia" w:ascii="宋体" w:hAnsi="宋体" w:cs="宋体"/>
                <w:color w:val="000000"/>
                <w:kern w:val="0"/>
                <w:sz w:val="20"/>
                <w:szCs w:val="20"/>
                <w:lang w:val="en-US" w:eastAsia="zh-CN"/>
              </w:rPr>
              <w:t>UHPC加固钢筋混凝土梁抗弯承载力试验研究</w:t>
            </w:r>
          </w:p>
        </w:tc>
        <w:tc>
          <w:tcPr>
            <w:tcW w:w="144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F43C3C8">
            <w:pPr>
              <w:widowControl/>
              <w:jc w:val="center"/>
              <w:rPr>
                <w:rFonts w:hint="eastAsia" w:ascii="宋体" w:hAnsi="宋体" w:eastAsia="宋体" w:cs="宋体"/>
                <w:color w:val="000000"/>
                <w:kern w:val="0"/>
                <w:sz w:val="20"/>
                <w:szCs w:val="20"/>
                <w:lang w:val="en-US" w:eastAsia="zh-CN" w:bidi="ar-SA"/>
              </w:rPr>
            </w:pPr>
            <w:r>
              <w:rPr>
                <w:rFonts w:hint="eastAsia" w:ascii="宋体" w:hAnsi="宋体" w:cs="宋体"/>
                <w:color w:val="000000"/>
                <w:kern w:val="0"/>
                <w:sz w:val="20"/>
                <w:szCs w:val="20"/>
                <w:lang w:val="en-US" w:eastAsia="zh-CN"/>
              </w:rPr>
              <w:t xml:space="preserve">郑纲、李迎昊、王康宁 </w:t>
            </w:r>
          </w:p>
        </w:tc>
        <w:tc>
          <w:tcPr>
            <w:tcW w:w="218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450E2C1">
            <w:pPr>
              <w:widowControl/>
              <w:jc w:val="center"/>
              <w:rPr>
                <w:rFonts w:hint="default" w:ascii="宋体" w:hAnsi="宋体" w:eastAsia="宋体" w:cs="宋体"/>
                <w:color w:val="000000"/>
                <w:kern w:val="0"/>
                <w:sz w:val="20"/>
                <w:szCs w:val="20"/>
                <w:lang w:val="en-US" w:eastAsia="zh-CN" w:bidi="ar-SA"/>
              </w:rPr>
            </w:pPr>
            <w:r>
              <w:rPr>
                <w:rFonts w:hint="eastAsia" w:ascii="宋体" w:hAnsi="宋体" w:cs="宋体"/>
                <w:color w:val="000000"/>
                <w:kern w:val="0"/>
                <w:sz w:val="20"/>
                <w:szCs w:val="20"/>
                <w:lang w:val="en-US" w:eastAsia="zh-CN"/>
              </w:rPr>
              <w:t>2024.6.12发表于《城市道桥与防洪》，收录于万方、清华同方、维普</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4E672D3">
            <w:pPr>
              <w:widowControl/>
              <w:jc w:val="center"/>
              <w:rPr>
                <w:rFonts w:hint="eastAsia" w:ascii="宋体" w:hAnsi="宋体" w:eastAsia="宋体" w:cs="宋体"/>
                <w:color w:val="000000"/>
                <w:kern w:val="0"/>
                <w:sz w:val="20"/>
                <w:szCs w:val="20"/>
                <w:lang w:val="en-US" w:eastAsia="zh-CN" w:bidi="ar-SA"/>
              </w:rPr>
            </w:pPr>
            <w:r>
              <w:rPr>
                <w:rFonts w:hint="eastAsia" w:ascii="宋体" w:hAnsi="宋体" w:cs="宋体"/>
                <w:color w:val="000000"/>
                <w:kern w:val="0"/>
                <w:sz w:val="20"/>
                <w:szCs w:val="20"/>
                <w:lang w:val="en-US" w:eastAsia="zh-CN"/>
              </w:rPr>
              <w:t>中铁大桥科学研究院有限公司</w:t>
            </w:r>
          </w:p>
        </w:tc>
        <w:tc>
          <w:tcPr>
            <w:tcW w:w="720" w:type="dxa"/>
            <w:tcBorders>
              <w:top w:val="single" w:color="000000" w:sz="4" w:space="0"/>
              <w:left w:val="single" w:color="000000" w:sz="4" w:space="0"/>
              <w:bottom w:val="single" w:color="000000" w:sz="4" w:space="0"/>
              <w:right w:val="single" w:color="000000" w:sz="4" w:space="0"/>
            </w:tcBorders>
            <w:noWrap w:val="0"/>
            <w:vAlign w:val="center"/>
          </w:tcPr>
          <w:p w14:paraId="54C89CE4">
            <w:pPr>
              <w:widowControl/>
              <w:jc w:val="center"/>
              <w:rPr>
                <w:rFonts w:hint="eastAsia" w:ascii="宋体" w:hAnsi="宋体" w:cs="宋体"/>
                <w:color w:val="000000"/>
                <w:kern w:val="0"/>
                <w:sz w:val="20"/>
                <w:szCs w:val="20"/>
                <w:lang w:val="en-US" w:eastAsia="zh-CN"/>
              </w:rPr>
            </w:pPr>
            <w:r>
              <w:rPr>
                <w:rFonts w:hint="eastAsia" w:ascii="宋体" w:hAnsi="宋体" w:cs="宋体"/>
                <w:color w:val="000000"/>
                <w:kern w:val="0"/>
                <w:sz w:val="20"/>
                <w:szCs w:val="20"/>
                <w:lang w:val="en-US" w:eastAsia="zh-CN"/>
              </w:rPr>
              <w:t>三等</w:t>
            </w:r>
          </w:p>
        </w:tc>
      </w:tr>
      <w:tr w14:paraId="7DB52F6F">
        <w:tblPrEx>
          <w:tblCellMar>
            <w:top w:w="15" w:type="dxa"/>
            <w:left w:w="108" w:type="dxa"/>
            <w:bottom w:w="15" w:type="dxa"/>
            <w:right w:w="108" w:type="dxa"/>
          </w:tblCellMar>
        </w:tblPrEx>
        <w:trPr>
          <w:trHeight w:val="480" w:hRule="atLeast"/>
        </w:trPr>
        <w:tc>
          <w:tcPr>
            <w:tcW w:w="690" w:type="dxa"/>
            <w:tcBorders>
              <w:top w:val="single" w:color="000000" w:sz="4" w:space="0"/>
              <w:left w:val="single" w:color="000000" w:sz="4" w:space="0"/>
              <w:bottom w:val="single" w:color="000000" w:sz="4" w:space="0"/>
              <w:right w:val="single" w:color="000000" w:sz="4" w:space="0"/>
            </w:tcBorders>
            <w:noWrap w:val="0"/>
            <w:vAlign w:val="center"/>
          </w:tcPr>
          <w:p w14:paraId="47A0FCD8">
            <w:pPr>
              <w:widowControl/>
              <w:jc w:val="center"/>
              <w:rPr>
                <w:rFonts w:hint="default" w:ascii="宋体" w:hAnsi="宋体" w:eastAsia="宋体" w:cs="宋体"/>
                <w:color w:val="000000"/>
                <w:kern w:val="0"/>
                <w:sz w:val="20"/>
                <w:szCs w:val="20"/>
                <w:lang w:val="en-US" w:eastAsia="zh-CN"/>
              </w:rPr>
            </w:pPr>
            <w:r>
              <w:rPr>
                <w:rFonts w:hint="eastAsia" w:ascii="宋体" w:hAnsi="宋体" w:cs="宋体"/>
                <w:color w:val="000000"/>
                <w:kern w:val="0"/>
                <w:sz w:val="20"/>
                <w:szCs w:val="20"/>
                <w:lang w:val="en-US" w:eastAsia="zh-CN"/>
              </w:rPr>
              <w:t>27</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2B41E9D">
            <w:pPr>
              <w:widowControl/>
              <w:jc w:val="center"/>
              <w:rPr>
                <w:rFonts w:hint="eastAsia" w:ascii="宋体" w:hAnsi="宋体" w:eastAsia="宋体" w:cs="宋体"/>
                <w:color w:val="000000"/>
                <w:kern w:val="0"/>
                <w:sz w:val="20"/>
                <w:szCs w:val="20"/>
                <w:lang w:val="en-US" w:eastAsia="zh-CN" w:bidi="ar-SA"/>
              </w:rPr>
            </w:pPr>
            <w:r>
              <w:rPr>
                <w:rFonts w:hint="eastAsia" w:ascii="宋体" w:hAnsi="宋体" w:cs="宋体"/>
                <w:color w:val="000000"/>
                <w:kern w:val="0"/>
                <w:sz w:val="20"/>
                <w:szCs w:val="20"/>
                <w:lang w:val="en-US" w:eastAsia="zh-CN"/>
              </w:rPr>
              <w:t>基于UHPC预制结构的BRT站台铺装层快速维修技术</w:t>
            </w:r>
          </w:p>
        </w:tc>
        <w:tc>
          <w:tcPr>
            <w:tcW w:w="144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FD81F21">
            <w:pPr>
              <w:widowControl/>
              <w:jc w:val="center"/>
              <w:rPr>
                <w:rFonts w:hint="default" w:ascii="宋体" w:hAnsi="宋体" w:eastAsia="宋体" w:cs="宋体"/>
                <w:color w:val="000000"/>
                <w:kern w:val="0"/>
                <w:sz w:val="20"/>
                <w:szCs w:val="20"/>
                <w:lang w:val="en-US" w:eastAsia="zh-CN" w:bidi="ar-SA"/>
              </w:rPr>
            </w:pPr>
            <w:r>
              <w:rPr>
                <w:rFonts w:hint="eastAsia" w:ascii="宋体" w:hAnsi="宋体" w:cs="宋体"/>
                <w:color w:val="000000"/>
                <w:kern w:val="0"/>
                <w:sz w:val="20"/>
                <w:szCs w:val="20"/>
                <w:lang w:val="en-US" w:eastAsia="zh-CN"/>
              </w:rPr>
              <w:t>王鹏、王敏、王康宁、伍鹏飞</w:t>
            </w:r>
          </w:p>
        </w:tc>
        <w:tc>
          <w:tcPr>
            <w:tcW w:w="218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5D6C2E6">
            <w:pPr>
              <w:widowControl/>
              <w:jc w:val="center"/>
              <w:rPr>
                <w:rFonts w:hint="eastAsia" w:ascii="宋体" w:hAnsi="宋体" w:eastAsia="宋体" w:cs="宋体"/>
                <w:color w:val="000000"/>
                <w:kern w:val="0"/>
                <w:sz w:val="20"/>
                <w:szCs w:val="20"/>
                <w:lang w:val="en-US" w:eastAsia="zh-CN" w:bidi="ar-SA"/>
              </w:rPr>
            </w:pPr>
            <w:r>
              <w:rPr>
                <w:rFonts w:hint="eastAsia" w:ascii="宋体" w:hAnsi="宋体" w:cs="宋体"/>
                <w:color w:val="000000"/>
                <w:kern w:val="0"/>
                <w:sz w:val="20"/>
                <w:szCs w:val="20"/>
                <w:lang w:val="en-US" w:eastAsia="zh-CN"/>
              </w:rPr>
              <w:t>2024.3.15发表于《城市道桥与防洪》，收录于万方、清华同方、维普</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D85ADB3">
            <w:pPr>
              <w:widowControl/>
              <w:jc w:val="center"/>
              <w:rPr>
                <w:rFonts w:hint="eastAsia" w:ascii="宋体" w:hAnsi="宋体" w:eastAsia="宋体" w:cs="宋体"/>
                <w:color w:val="000000"/>
                <w:kern w:val="0"/>
                <w:sz w:val="20"/>
                <w:szCs w:val="20"/>
                <w:lang w:val="en-US" w:eastAsia="zh-CN" w:bidi="ar-SA"/>
              </w:rPr>
            </w:pPr>
            <w:r>
              <w:rPr>
                <w:rFonts w:hint="eastAsia" w:ascii="宋体" w:hAnsi="宋体" w:cs="宋体"/>
                <w:color w:val="000000"/>
                <w:kern w:val="0"/>
                <w:sz w:val="20"/>
                <w:szCs w:val="20"/>
                <w:lang w:val="en-US" w:eastAsia="zh-CN"/>
              </w:rPr>
              <w:t>中铁大桥科学研究院有限公司</w:t>
            </w:r>
          </w:p>
        </w:tc>
        <w:tc>
          <w:tcPr>
            <w:tcW w:w="720" w:type="dxa"/>
            <w:tcBorders>
              <w:top w:val="single" w:color="000000" w:sz="4" w:space="0"/>
              <w:left w:val="single" w:color="000000" w:sz="4" w:space="0"/>
              <w:bottom w:val="single" w:color="000000" w:sz="4" w:space="0"/>
              <w:right w:val="single" w:color="000000" w:sz="4" w:space="0"/>
            </w:tcBorders>
            <w:noWrap w:val="0"/>
            <w:vAlign w:val="center"/>
          </w:tcPr>
          <w:p w14:paraId="3D6B946A">
            <w:pPr>
              <w:widowControl/>
              <w:jc w:val="center"/>
              <w:rPr>
                <w:rFonts w:hint="eastAsia" w:ascii="宋体" w:hAnsi="宋体" w:cs="宋体"/>
                <w:color w:val="000000"/>
                <w:kern w:val="0"/>
                <w:sz w:val="20"/>
                <w:szCs w:val="20"/>
                <w:lang w:val="en-US" w:eastAsia="zh-CN"/>
              </w:rPr>
            </w:pPr>
            <w:r>
              <w:rPr>
                <w:rFonts w:hint="eastAsia" w:ascii="宋体" w:hAnsi="宋体" w:cs="宋体"/>
                <w:color w:val="000000"/>
                <w:kern w:val="0"/>
                <w:sz w:val="20"/>
                <w:szCs w:val="20"/>
                <w:lang w:val="en-US" w:eastAsia="zh-CN"/>
              </w:rPr>
              <w:t>三等</w:t>
            </w:r>
          </w:p>
        </w:tc>
      </w:tr>
      <w:tr w14:paraId="79CADE4A">
        <w:tblPrEx>
          <w:tblCellMar>
            <w:top w:w="15" w:type="dxa"/>
            <w:left w:w="108" w:type="dxa"/>
            <w:bottom w:w="15" w:type="dxa"/>
            <w:right w:w="108" w:type="dxa"/>
          </w:tblCellMar>
        </w:tblPrEx>
        <w:trPr>
          <w:trHeight w:val="615" w:hRule="atLeast"/>
        </w:trPr>
        <w:tc>
          <w:tcPr>
            <w:tcW w:w="690" w:type="dxa"/>
            <w:tcBorders>
              <w:top w:val="single" w:color="000000" w:sz="4" w:space="0"/>
              <w:left w:val="single" w:color="000000" w:sz="4" w:space="0"/>
              <w:bottom w:val="single" w:color="000000" w:sz="4" w:space="0"/>
              <w:right w:val="single" w:color="000000" w:sz="4" w:space="0"/>
            </w:tcBorders>
            <w:noWrap w:val="0"/>
            <w:vAlign w:val="center"/>
          </w:tcPr>
          <w:p w14:paraId="1C8B293F">
            <w:pPr>
              <w:widowControl/>
              <w:jc w:val="center"/>
              <w:rPr>
                <w:rFonts w:hint="default" w:ascii="宋体" w:hAnsi="宋体" w:eastAsia="宋体" w:cs="宋体"/>
                <w:color w:val="000000"/>
                <w:kern w:val="0"/>
                <w:sz w:val="20"/>
                <w:szCs w:val="20"/>
                <w:lang w:val="en-US" w:eastAsia="zh-CN"/>
              </w:rPr>
            </w:pPr>
            <w:r>
              <w:rPr>
                <w:rFonts w:hint="eastAsia" w:ascii="宋体" w:hAnsi="宋体" w:cs="宋体"/>
                <w:color w:val="000000"/>
                <w:kern w:val="0"/>
                <w:sz w:val="20"/>
                <w:szCs w:val="20"/>
                <w:lang w:val="en-US" w:eastAsia="zh-CN"/>
              </w:rPr>
              <w:t>28</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35E1B84">
            <w:pPr>
              <w:widowControl/>
              <w:jc w:val="center"/>
              <w:rPr>
                <w:rFonts w:hint="eastAsia" w:ascii="宋体" w:hAnsi="宋体" w:eastAsia="宋体" w:cs="宋体"/>
                <w:color w:val="000000"/>
                <w:kern w:val="0"/>
                <w:sz w:val="20"/>
                <w:szCs w:val="20"/>
                <w:lang w:val="en-US" w:eastAsia="zh-CN" w:bidi="ar-SA"/>
              </w:rPr>
            </w:pPr>
            <w:r>
              <w:rPr>
                <w:rFonts w:hint="eastAsia" w:ascii="宋体" w:hAnsi="宋体" w:cs="宋体"/>
                <w:color w:val="000000"/>
                <w:kern w:val="0"/>
                <w:sz w:val="20"/>
                <w:szCs w:val="20"/>
                <w:lang w:val="en-US" w:eastAsia="zh-CN"/>
              </w:rPr>
              <w:t>小间距错位交叉复合式互通设计方案研究</w:t>
            </w:r>
          </w:p>
        </w:tc>
        <w:tc>
          <w:tcPr>
            <w:tcW w:w="144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BB887F1">
            <w:pPr>
              <w:widowControl/>
              <w:jc w:val="center"/>
              <w:rPr>
                <w:rFonts w:hint="default" w:ascii="宋体" w:hAnsi="宋体" w:eastAsia="宋体" w:cs="宋体"/>
                <w:color w:val="000000"/>
                <w:kern w:val="0"/>
                <w:sz w:val="20"/>
                <w:szCs w:val="20"/>
                <w:lang w:val="en-US" w:eastAsia="zh-CN" w:bidi="ar-SA"/>
              </w:rPr>
            </w:pPr>
            <w:r>
              <w:rPr>
                <w:rFonts w:hint="eastAsia" w:ascii="宋体" w:hAnsi="宋体" w:cs="宋体"/>
                <w:color w:val="000000"/>
                <w:kern w:val="0"/>
                <w:sz w:val="20"/>
                <w:szCs w:val="20"/>
                <w:lang w:val="en-US" w:eastAsia="zh-CN"/>
              </w:rPr>
              <w:t>王力伟、、程梦筠、顿暑杰、张胜平</w:t>
            </w:r>
          </w:p>
        </w:tc>
        <w:tc>
          <w:tcPr>
            <w:tcW w:w="218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3246F56">
            <w:pPr>
              <w:widowControl/>
              <w:jc w:val="center"/>
              <w:rPr>
                <w:rFonts w:hint="default" w:ascii="宋体" w:hAnsi="宋体" w:eastAsia="宋体" w:cs="宋体"/>
                <w:color w:val="000000"/>
                <w:kern w:val="0"/>
                <w:sz w:val="20"/>
                <w:szCs w:val="20"/>
                <w:lang w:val="en-US" w:eastAsia="zh-CN" w:bidi="ar-SA"/>
              </w:rPr>
            </w:pPr>
            <w:r>
              <w:rPr>
                <w:rFonts w:hint="eastAsia" w:ascii="宋体" w:hAnsi="宋体" w:cs="宋体"/>
                <w:color w:val="000000"/>
                <w:kern w:val="0"/>
                <w:sz w:val="20"/>
                <w:szCs w:val="20"/>
                <w:lang w:val="en-US" w:eastAsia="zh-CN"/>
              </w:rPr>
              <w:t>2024.12发表于《湖南交通科技》，收录于中国核心期刊（遴选）数据库</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527D5BC">
            <w:pPr>
              <w:widowControl/>
              <w:jc w:val="center"/>
              <w:rPr>
                <w:rFonts w:hint="eastAsia" w:ascii="宋体" w:hAnsi="宋体" w:eastAsia="宋体" w:cs="宋体"/>
                <w:color w:val="000000"/>
                <w:kern w:val="0"/>
                <w:sz w:val="20"/>
                <w:szCs w:val="20"/>
                <w:lang w:val="en-US" w:eastAsia="zh-CN" w:bidi="ar-SA"/>
              </w:rPr>
            </w:pPr>
            <w:r>
              <w:rPr>
                <w:rFonts w:hint="eastAsia" w:ascii="宋体" w:hAnsi="宋体" w:cs="宋体"/>
                <w:color w:val="000000"/>
                <w:kern w:val="0"/>
                <w:sz w:val="20"/>
                <w:szCs w:val="20"/>
                <w:lang w:val="en-US" w:eastAsia="zh-CN"/>
              </w:rPr>
              <w:t>湖北省交通规划设计院股份有限公司</w:t>
            </w:r>
          </w:p>
        </w:tc>
        <w:tc>
          <w:tcPr>
            <w:tcW w:w="720" w:type="dxa"/>
            <w:tcBorders>
              <w:top w:val="single" w:color="000000" w:sz="4" w:space="0"/>
              <w:left w:val="single" w:color="000000" w:sz="4" w:space="0"/>
              <w:bottom w:val="single" w:color="000000" w:sz="4" w:space="0"/>
              <w:right w:val="single" w:color="000000" w:sz="4" w:space="0"/>
            </w:tcBorders>
            <w:noWrap w:val="0"/>
            <w:vAlign w:val="center"/>
          </w:tcPr>
          <w:p w14:paraId="4D0D6846">
            <w:pPr>
              <w:widowControl/>
              <w:jc w:val="center"/>
              <w:rPr>
                <w:rFonts w:hint="eastAsia" w:ascii="宋体" w:hAnsi="宋体" w:cs="宋体"/>
                <w:color w:val="000000"/>
                <w:kern w:val="0"/>
                <w:sz w:val="20"/>
                <w:szCs w:val="20"/>
                <w:lang w:val="en-US" w:eastAsia="zh-CN"/>
              </w:rPr>
            </w:pPr>
            <w:r>
              <w:rPr>
                <w:rFonts w:hint="eastAsia" w:ascii="宋体" w:hAnsi="宋体" w:cs="宋体"/>
                <w:color w:val="000000"/>
                <w:kern w:val="0"/>
                <w:sz w:val="20"/>
                <w:szCs w:val="20"/>
                <w:lang w:val="en-US" w:eastAsia="zh-CN"/>
              </w:rPr>
              <w:t>三等</w:t>
            </w:r>
          </w:p>
        </w:tc>
      </w:tr>
      <w:tr w14:paraId="3C18E39A">
        <w:tblPrEx>
          <w:tblCellMar>
            <w:top w:w="15" w:type="dxa"/>
            <w:left w:w="108" w:type="dxa"/>
            <w:bottom w:w="15" w:type="dxa"/>
            <w:right w:w="108" w:type="dxa"/>
          </w:tblCellMar>
        </w:tblPrEx>
        <w:trPr>
          <w:trHeight w:val="480" w:hRule="atLeast"/>
        </w:trPr>
        <w:tc>
          <w:tcPr>
            <w:tcW w:w="690" w:type="dxa"/>
            <w:tcBorders>
              <w:top w:val="single" w:color="000000" w:sz="4" w:space="0"/>
              <w:left w:val="single" w:color="000000" w:sz="4" w:space="0"/>
              <w:bottom w:val="single" w:color="000000" w:sz="4" w:space="0"/>
              <w:right w:val="single" w:color="000000" w:sz="4" w:space="0"/>
            </w:tcBorders>
            <w:noWrap w:val="0"/>
            <w:vAlign w:val="center"/>
          </w:tcPr>
          <w:p w14:paraId="1697230A">
            <w:pPr>
              <w:widowControl/>
              <w:jc w:val="center"/>
              <w:rPr>
                <w:rFonts w:hint="default" w:ascii="宋体" w:hAnsi="宋体" w:eastAsia="宋体" w:cs="宋体"/>
                <w:color w:val="000000"/>
                <w:kern w:val="0"/>
                <w:sz w:val="20"/>
                <w:szCs w:val="20"/>
                <w:lang w:val="en-US" w:eastAsia="zh-CN"/>
              </w:rPr>
            </w:pPr>
            <w:r>
              <w:rPr>
                <w:rFonts w:hint="eastAsia" w:ascii="宋体" w:hAnsi="宋体" w:cs="宋体"/>
                <w:color w:val="000000"/>
                <w:kern w:val="0"/>
                <w:sz w:val="20"/>
                <w:szCs w:val="20"/>
                <w:lang w:val="en-US" w:eastAsia="zh-CN"/>
              </w:rPr>
              <w:t>29</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42354DB">
            <w:pPr>
              <w:widowControl/>
              <w:jc w:val="center"/>
              <w:rPr>
                <w:rFonts w:hint="eastAsia" w:ascii="宋体" w:hAnsi="宋体" w:eastAsia="宋体" w:cs="宋体"/>
                <w:color w:val="000000"/>
                <w:kern w:val="0"/>
                <w:sz w:val="20"/>
                <w:szCs w:val="20"/>
                <w:lang w:val="en-US" w:eastAsia="zh-CN" w:bidi="ar-SA"/>
              </w:rPr>
            </w:pPr>
            <w:r>
              <w:rPr>
                <w:rFonts w:hint="eastAsia" w:ascii="宋体" w:hAnsi="宋体" w:cs="宋体"/>
                <w:color w:val="000000"/>
                <w:kern w:val="0"/>
                <w:sz w:val="20"/>
                <w:szCs w:val="20"/>
                <w:lang w:val="en-US" w:eastAsia="zh-CN"/>
              </w:rPr>
              <w:t>裂化贴合技术在旧水泥混凝土路面处治上的应用</w:t>
            </w:r>
          </w:p>
        </w:tc>
        <w:tc>
          <w:tcPr>
            <w:tcW w:w="144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2D5AA53">
            <w:pPr>
              <w:widowControl/>
              <w:jc w:val="center"/>
              <w:rPr>
                <w:rFonts w:hint="default" w:ascii="宋体" w:hAnsi="宋体" w:eastAsia="宋体" w:cs="宋体"/>
                <w:color w:val="000000"/>
                <w:kern w:val="0"/>
                <w:sz w:val="20"/>
                <w:szCs w:val="20"/>
                <w:lang w:val="en-US" w:eastAsia="zh-CN" w:bidi="ar-SA"/>
              </w:rPr>
            </w:pPr>
            <w:r>
              <w:rPr>
                <w:rFonts w:hint="eastAsia" w:ascii="宋体" w:hAnsi="宋体" w:cs="宋体"/>
                <w:color w:val="000000"/>
                <w:kern w:val="0"/>
                <w:sz w:val="20"/>
                <w:szCs w:val="20"/>
                <w:lang w:val="en-US" w:eastAsia="zh-CN"/>
              </w:rPr>
              <w:t>肖鸣</w:t>
            </w:r>
          </w:p>
        </w:tc>
        <w:tc>
          <w:tcPr>
            <w:tcW w:w="218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25B81D1">
            <w:pPr>
              <w:widowControl/>
              <w:jc w:val="center"/>
              <w:rPr>
                <w:rFonts w:hint="default" w:ascii="宋体" w:hAnsi="宋体" w:eastAsia="宋体" w:cs="宋体"/>
                <w:color w:val="000000"/>
                <w:kern w:val="0"/>
                <w:sz w:val="20"/>
                <w:szCs w:val="20"/>
                <w:lang w:val="en-US" w:eastAsia="zh-CN" w:bidi="ar-SA"/>
              </w:rPr>
            </w:pPr>
            <w:r>
              <w:rPr>
                <w:rFonts w:hint="eastAsia" w:ascii="宋体" w:hAnsi="宋体" w:cs="宋体"/>
                <w:color w:val="000000"/>
                <w:kern w:val="0"/>
                <w:sz w:val="20"/>
                <w:szCs w:val="20"/>
                <w:lang w:val="en-US" w:eastAsia="zh-CN"/>
              </w:rPr>
              <w:t>2024.12发表于《湖北公路交通科技》</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38C023D">
            <w:pPr>
              <w:widowControl/>
              <w:jc w:val="center"/>
              <w:rPr>
                <w:rFonts w:hint="eastAsia" w:ascii="宋体" w:hAnsi="宋体" w:eastAsia="宋体" w:cs="宋体"/>
                <w:color w:val="000000"/>
                <w:kern w:val="0"/>
                <w:sz w:val="20"/>
                <w:szCs w:val="20"/>
                <w:lang w:val="en-US" w:eastAsia="zh-CN" w:bidi="ar-SA"/>
              </w:rPr>
            </w:pPr>
            <w:r>
              <w:rPr>
                <w:rFonts w:hint="eastAsia" w:ascii="宋体" w:hAnsi="宋体" w:cs="宋体"/>
                <w:color w:val="000000"/>
                <w:kern w:val="0"/>
                <w:sz w:val="20"/>
                <w:szCs w:val="20"/>
                <w:lang w:val="en-US" w:eastAsia="zh-CN"/>
              </w:rPr>
              <w:t>荆州市五维公路勘察设计有限公司</w:t>
            </w:r>
          </w:p>
        </w:tc>
        <w:tc>
          <w:tcPr>
            <w:tcW w:w="720" w:type="dxa"/>
            <w:tcBorders>
              <w:top w:val="single" w:color="000000" w:sz="4" w:space="0"/>
              <w:left w:val="single" w:color="000000" w:sz="4" w:space="0"/>
              <w:bottom w:val="single" w:color="000000" w:sz="4" w:space="0"/>
              <w:right w:val="single" w:color="000000" w:sz="4" w:space="0"/>
            </w:tcBorders>
            <w:noWrap w:val="0"/>
            <w:vAlign w:val="center"/>
          </w:tcPr>
          <w:p w14:paraId="74C9A99B">
            <w:pPr>
              <w:widowControl/>
              <w:jc w:val="center"/>
              <w:rPr>
                <w:rFonts w:hint="eastAsia" w:ascii="宋体" w:hAnsi="宋体" w:cs="宋体"/>
                <w:color w:val="000000"/>
                <w:kern w:val="0"/>
                <w:sz w:val="20"/>
                <w:szCs w:val="20"/>
                <w:lang w:val="en-US" w:eastAsia="zh-CN"/>
              </w:rPr>
            </w:pPr>
            <w:r>
              <w:rPr>
                <w:rFonts w:hint="eastAsia" w:ascii="宋体" w:hAnsi="宋体" w:cs="宋体"/>
                <w:color w:val="000000"/>
                <w:kern w:val="0"/>
                <w:sz w:val="20"/>
                <w:szCs w:val="20"/>
                <w:lang w:val="en-US" w:eastAsia="zh-CN"/>
              </w:rPr>
              <w:t>三等</w:t>
            </w:r>
          </w:p>
        </w:tc>
      </w:tr>
      <w:tr w14:paraId="4D0D9CC1">
        <w:tblPrEx>
          <w:tblCellMar>
            <w:top w:w="15" w:type="dxa"/>
            <w:left w:w="108" w:type="dxa"/>
            <w:bottom w:w="15" w:type="dxa"/>
            <w:right w:w="108" w:type="dxa"/>
          </w:tblCellMar>
        </w:tblPrEx>
        <w:trPr>
          <w:trHeight w:val="480" w:hRule="atLeast"/>
        </w:trPr>
        <w:tc>
          <w:tcPr>
            <w:tcW w:w="690" w:type="dxa"/>
            <w:tcBorders>
              <w:top w:val="single" w:color="000000" w:sz="4" w:space="0"/>
              <w:left w:val="single" w:color="000000" w:sz="4" w:space="0"/>
              <w:bottom w:val="single" w:color="000000" w:sz="4" w:space="0"/>
              <w:right w:val="single" w:color="000000" w:sz="4" w:space="0"/>
            </w:tcBorders>
            <w:noWrap w:val="0"/>
            <w:vAlign w:val="center"/>
          </w:tcPr>
          <w:p w14:paraId="29ECD128">
            <w:pPr>
              <w:widowControl/>
              <w:jc w:val="center"/>
              <w:rPr>
                <w:rFonts w:hint="default" w:ascii="宋体" w:hAnsi="宋体" w:eastAsia="宋体" w:cs="宋体"/>
                <w:color w:val="000000"/>
                <w:kern w:val="0"/>
                <w:sz w:val="20"/>
                <w:szCs w:val="20"/>
                <w:lang w:val="en-US" w:eastAsia="zh-CN"/>
              </w:rPr>
            </w:pPr>
            <w:r>
              <w:rPr>
                <w:rFonts w:hint="eastAsia" w:ascii="宋体" w:hAnsi="宋体" w:cs="宋体"/>
                <w:color w:val="000000"/>
                <w:kern w:val="0"/>
                <w:sz w:val="20"/>
                <w:szCs w:val="20"/>
                <w:lang w:val="en-US" w:eastAsia="zh-CN"/>
              </w:rPr>
              <w:t>30</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E3E61FD">
            <w:pPr>
              <w:widowControl/>
              <w:jc w:val="center"/>
              <w:rPr>
                <w:rFonts w:hint="eastAsia" w:ascii="宋体" w:hAnsi="宋体" w:eastAsia="宋体" w:cs="宋体"/>
                <w:color w:val="000000"/>
                <w:kern w:val="0"/>
                <w:sz w:val="20"/>
                <w:szCs w:val="20"/>
                <w:lang w:val="en-US" w:eastAsia="zh-CN" w:bidi="ar-SA"/>
              </w:rPr>
            </w:pPr>
            <w:r>
              <w:rPr>
                <w:rFonts w:hint="eastAsia" w:ascii="宋体" w:hAnsi="宋体" w:cs="宋体"/>
                <w:color w:val="000000"/>
                <w:kern w:val="0"/>
                <w:sz w:val="20"/>
                <w:szCs w:val="20"/>
                <w:lang w:val="en-US" w:eastAsia="zh-CN"/>
              </w:rPr>
              <w:t>聚氨酯公路路基病害修复技术应用研究</w:t>
            </w:r>
          </w:p>
        </w:tc>
        <w:tc>
          <w:tcPr>
            <w:tcW w:w="144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9BD2B12">
            <w:pPr>
              <w:widowControl/>
              <w:jc w:val="center"/>
              <w:rPr>
                <w:rFonts w:hint="eastAsia" w:ascii="宋体" w:hAnsi="宋体" w:eastAsia="宋体" w:cs="宋体"/>
                <w:color w:val="000000"/>
                <w:kern w:val="0"/>
                <w:sz w:val="20"/>
                <w:szCs w:val="20"/>
                <w:lang w:val="en-US" w:eastAsia="zh-CN" w:bidi="ar-SA"/>
              </w:rPr>
            </w:pPr>
            <w:r>
              <w:rPr>
                <w:rFonts w:hint="eastAsia" w:ascii="宋体" w:hAnsi="宋体" w:cs="宋体"/>
                <w:color w:val="000000"/>
                <w:kern w:val="0"/>
                <w:sz w:val="20"/>
                <w:szCs w:val="20"/>
                <w:lang w:val="en-US" w:eastAsia="zh-CN"/>
              </w:rPr>
              <w:t>郑洪波</w:t>
            </w:r>
          </w:p>
        </w:tc>
        <w:tc>
          <w:tcPr>
            <w:tcW w:w="218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59B13B3">
            <w:pPr>
              <w:widowControl/>
              <w:jc w:val="center"/>
              <w:rPr>
                <w:rFonts w:hint="eastAsia" w:ascii="宋体" w:hAnsi="宋体" w:eastAsia="宋体" w:cs="宋体"/>
                <w:color w:val="000000"/>
                <w:kern w:val="0"/>
                <w:sz w:val="20"/>
                <w:szCs w:val="20"/>
                <w:lang w:val="en-US" w:eastAsia="zh-CN" w:bidi="ar-SA"/>
              </w:rPr>
            </w:pPr>
            <w:r>
              <w:rPr>
                <w:rFonts w:hint="eastAsia" w:ascii="宋体" w:hAnsi="宋体" w:cs="宋体"/>
                <w:color w:val="000000"/>
                <w:kern w:val="0"/>
                <w:sz w:val="20"/>
                <w:szCs w:val="20"/>
                <w:lang w:val="en-US" w:eastAsia="zh-CN"/>
              </w:rPr>
              <w:t>2024.12发表于《湖北公路交通科技》</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79F0ACA">
            <w:pPr>
              <w:widowControl/>
              <w:jc w:val="center"/>
              <w:rPr>
                <w:rFonts w:hint="eastAsia" w:ascii="宋体" w:hAnsi="宋体" w:eastAsia="宋体" w:cs="宋体"/>
                <w:color w:val="000000"/>
                <w:kern w:val="0"/>
                <w:sz w:val="20"/>
                <w:szCs w:val="20"/>
                <w:lang w:val="en-US" w:eastAsia="zh-CN" w:bidi="ar-SA"/>
              </w:rPr>
            </w:pPr>
            <w:r>
              <w:rPr>
                <w:rFonts w:hint="eastAsia" w:ascii="宋体" w:hAnsi="宋体" w:cs="宋体"/>
                <w:color w:val="000000"/>
                <w:kern w:val="0"/>
                <w:sz w:val="20"/>
                <w:szCs w:val="20"/>
                <w:lang w:val="en-US" w:eastAsia="zh-CN"/>
              </w:rPr>
              <w:t>监利市公路发展中心</w:t>
            </w:r>
          </w:p>
        </w:tc>
        <w:tc>
          <w:tcPr>
            <w:tcW w:w="720" w:type="dxa"/>
            <w:tcBorders>
              <w:top w:val="single" w:color="000000" w:sz="4" w:space="0"/>
              <w:left w:val="single" w:color="000000" w:sz="4" w:space="0"/>
              <w:bottom w:val="single" w:color="000000" w:sz="4" w:space="0"/>
              <w:right w:val="single" w:color="000000" w:sz="4" w:space="0"/>
            </w:tcBorders>
            <w:noWrap w:val="0"/>
            <w:vAlign w:val="center"/>
          </w:tcPr>
          <w:p w14:paraId="1049DF7F">
            <w:pPr>
              <w:widowControl/>
              <w:jc w:val="center"/>
              <w:rPr>
                <w:rFonts w:hint="eastAsia" w:ascii="宋体" w:hAnsi="宋体" w:cs="宋体"/>
                <w:color w:val="FF0000"/>
                <w:kern w:val="0"/>
                <w:sz w:val="20"/>
                <w:szCs w:val="20"/>
                <w:lang w:val="en-US" w:eastAsia="zh-CN"/>
              </w:rPr>
            </w:pPr>
            <w:r>
              <w:rPr>
                <w:rFonts w:hint="eastAsia" w:ascii="宋体" w:hAnsi="宋体" w:cs="宋体"/>
                <w:color w:val="000000"/>
                <w:kern w:val="0"/>
                <w:sz w:val="20"/>
                <w:szCs w:val="20"/>
                <w:lang w:val="en-US" w:eastAsia="zh-CN"/>
              </w:rPr>
              <w:t>三等</w:t>
            </w:r>
          </w:p>
        </w:tc>
      </w:tr>
      <w:tr w14:paraId="17829CD6">
        <w:tblPrEx>
          <w:tblCellMar>
            <w:top w:w="15" w:type="dxa"/>
            <w:left w:w="108" w:type="dxa"/>
            <w:bottom w:w="15" w:type="dxa"/>
            <w:right w:w="108" w:type="dxa"/>
          </w:tblCellMar>
        </w:tblPrEx>
        <w:trPr>
          <w:trHeight w:val="480" w:hRule="atLeast"/>
        </w:trPr>
        <w:tc>
          <w:tcPr>
            <w:tcW w:w="690" w:type="dxa"/>
            <w:tcBorders>
              <w:top w:val="single" w:color="000000" w:sz="4" w:space="0"/>
              <w:left w:val="single" w:color="000000" w:sz="4" w:space="0"/>
              <w:bottom w:val="single" w:color="000000" w:sz="4" w:space="0"/>
              <w:right w:val="single" w:color="000000" w:sz="4" w:space="0"/>
            </w:tcBorders>
            <w:noWrap w:val="0"/>
            <w:vAlign w:val="center"/>
          </w:tcPr>
          <w:p w14:paraId="0FE04D50">
            <w:pPr>
              <w:widowControl/>
              <w:jc w:val="center"/>
              <w:rPr>
                <w:rFonts w:hint="default" w:ascii="宋体" w:hAnsi="宋体" w:cs="宋体"/>
                <w:color w:val="000000"/>
                <w:kern w:val="0"/>
                <w:sz w:val="20"/>
                <w:szCs w:val="20"/>
                <w:lang w:val="en-US" w:eastAsia="zh-CN"/>
              </w:rPr>
            </w:pPr>
            <w:r>
              <w:rPr>
                <w:rFonts w:hint="eastAsia" w:ascii="宋体" w:hAnsi="宋体" w:cs="宋体"/>
                <w:color w:val="000000"/>
                <w:kern w:val="0"/>
                <w:sz w:val="20"/>
                <w:szCs w:val="20"/>
                <w:lang w:val="en-US" w:eastAsia="zh-CN"/>
              </w:rPr>
              <w:t>31</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A26D6CE">
            <w:pPr>
              <w:widowControl/>
              <w:jc w:val="center"/>
              <w:rPr>
                <w:rFonts w:hint="eastAsia" w:ascii="宋体" w:hAnsi="宋体" w:eastAsia="宋体" w:cs="宋体"/>
                <w:color w:val="000000"/>
                <w:kern w:val="0"/>
                <w:sz w:val="20"/>
                <w:szCs w:val="20"/>
                <w:lang w:val="en-US" w:eastAsia="zh-CN" w:bidi="ar-SA"/>
              </w:rPr>
            </w:pPr>
            <w:r>
              <w:rPr>
                <w:rFonts w:hint="eastAsia" w:ascii="宋体" w:hAnsi="宋体" w:cs="宋体"/>
                <w:color w:val="000000"/>
                <w:kern w:val="0"/>
                <w:sz w:val="20"/>
                <w:szCs w:val="20"/>
                <w:lang w:val="en-US" w:eastAsia="zh-CN"/>
              </w:rPr>
              <w:t>省道S221某路段路面结构“强基强面”设计经验总结与探讨</w:t>
            </w:r>
          </w:p>
        </w:tc>
        <w:tc>
          <w:tcPr>
            <w:tcW w:w="144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96A8DBA">
            <w:pPr>
              <w:widowControl/>
              <w:jc w:val="center"/>
              <w:rPr>
                <w:rFonts w:hint="eastAsia" w:ascii="宋体" w:hAnsi="宋体" w:eastAsia="宋体" w:cs="宋体"/>
                <w:color w:val="000000"/>
                <w:kern w:val="0"/>
                <w:sz w:val="20"/>
                <w:szCs w:val="20"/>
                <w:lang w:val="en-US" w:eastAsia="zh-CN" w:bidi="ar-SA"/>
              </w:rPr>
            </w:pPr>
            <w:r>
              <w:rPr>
                <w:rFonts w:hint="eastAsia" w:ascii="宋体" w:hAnsi="宋体" w:cs="宋体"/>
                <w:color w:val="000000"/>
                <w:kern w:val="0"/>
                <w:sz w:val="20"/>
                <w:szCs w:val="20"/>
                <w:lang w:val="en-US" w:eastAsia="zh-CN"/>
              </w:rPr>
              <w:t>阳超</w:t>
            </w:r>
          </w:p>
        </w:tc>
        <w:tc>
          <w:tcPr>
            <w:tcW w:w="218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B7F8D6A">
            <w:pPr>
              <w:widowControl/>
              <w:jc w:val="center"/>
              <w:rPr>
                <w:rFonts w:hint="eastAsia" w:ascii="宋体" w:hAnsi="宋体" w:eastAsia="宋体" w:cs="宋体"/>
                <w:color w:val="000000"/>
                <w:kern w:val="0"/>
                <w:sz w:val="20"/>
                <w:szCs w:val="20"/>
                <w:lang w:val="en-US" w:eastAsia="zh-CN" w:bidi="ar-SA"/>
              </w:rPr>
            </w:pPr>
            <w:r>
              <w:rPr>
                <w:rFonts w:hint="eastAsia" w:ascii="宋体" w:hAnsi="宋体" w:cs="宋体"/>
                <w:color w:val="000000"/>
                <w:kern w:val="0"/>
                <w:sz w:val="20"/>
                <w:szCs w:val="20"/>
                <w:lang w:val="en-US" w:eastAsia="zh-CN"/>
              </w:rPr>
              <w:t>2024.12发表于《湖北公路交通科技》</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9AA9441">
            <w:pPr>
              <w:widowControl/>
              <w:jc w:val="center"/>
              <w:rPr>
                <w:rFonts w:hint="eastAsia" w:ascii="宋体" w:hAnsi="宋体" w:eastAsia="宋体" w:cs="宋体"/>
                <w:color w:val="000000"/>
                <w:kern w:val="0"/>
                <w:sz w:val="20"/>
                <w:szCs w:val="20"/>
                <w:lang w:val="en-US" w:eastAsia="zh-CN" w:bidi="ar-SA"/>
              </w:rPr>
            </w:pPr>
            <w:r>
              <w:rPr>
                <w:rFonts w:hint="eastAsia" w:ascii="宋体" w:hAnsi="宋体" w:cs="宋体"/>
                <w:color w:val="000000"/>
                <w:kern w:val="0"/>
                <w:sz w:val="20"/>
                <w:szCs w:val="20"/>
                <w:lang w:val="en-US" w:eastAsia="zh-CN"/>
              </w:rPr>
              <w:t>石首市公路建设养护中心</w:t>
            </w:r>
          </w:p>
        </w:tc>
        <w:tc>
          <w:tcPr>
            <w:tcW w:w="720" w:type="dxa"/>
            <w:tcBorders>
              <w:top w:val="single" w:color="000000" w:sz="4" w:space="0"/>
              <w:left w:val="single" w:color="000000" w:sz="4" w:space="0"/>
              <w:bottom w:val="single" w:color="000000" w:sz="4" w:space="0"/>
              <w:right w:val="single" w:color="000000" w:sz="4" w:space="0"/>
            </w:tcBorders>
            <w:noWrap w:val="0"/>
            <w:vAlign w:val="center"/>
          </w:tcPr>
          <w:p w14:paraId="3EB4E3E4">
            <w:pPr>
              <w:widowControl/>
              <w:jc w:val="center"/>
              <w:rPr>
                <w:rFonts w:hint="eastAsia" w:ascii="宋体" w:hAnsi="宋体" w:cs="宋体"/>
                <w:color w:val="000000"/>
                <w:kern w:val="0"/>
                <w:sz w:val="20"/>
                <w:szCs w:val="20"/>
                <w:lang w:val="en-US" w:eastAsia="zh-CN"/>
              </w:rPr>
            </w:pPr>
            <w:r>
              <w:rPr>
                <w:rFonts w:hint="eastAsia" w:ascii="宋体" w:hAnsi="宋体" w:cs="宋体"/>
                <w:color w:val="000000"/>
                <w:kern w:val="0"/>
                <w:sz w:val="20"/>
                <w:szCs w:val="20"/>
                <w:lang w:val="en-US" w:eastAsia="zh-CN"/>
              </w:rPr>
              <w:t>三等</w:t>
            </w:r>
          </w:p>
        </w:tc>
      </w:tr>
      <w:tr w14:paraId="17A5763E">
        <w:tblPrEx>
          <w:tblCellMar>
            <w:top w:w="15" w:type="dxa"/>
            <w:left w:w="108" w:type="dxa"/>
            <w:bottom w:w="15" w:type="dxa"/>
            <w:right w:w="108" w:type="dxa"/>
          </w:tblCellMar>
        </w:tblPrEx>
        <w:trPr>
          <w:trHeight w:val="480" w:hRule="atLeast"/>
        </w:trPr>
        <w:tc>
          <w:tcPr>
            <w:tcW w:w="690" w:type="dxa"/>
            <w:tcBorders>
              <w:top w:val="single" w:color="000000" w:sz="4" w:space="0"/>
              <w:left w:val="single" w:color="000000" w:sz="4" w:space="0"/>
              <w:bottom w:val="single" w:color="000000" w:sz="4" w:space="0"/>
              <w:right w:val="single" w:color="000000" w:sz="4" w:space="0"/>
            </w:tcBorders>
            <w:noWrap w:val="0"/>
            <w:vAlign w:val="center"/>
          </w:tcPr>
          <w:p w14:paraId="32FDE982">
            <w:pPr>
              <w:widowControl/>
              <w:jc w:val="center"/>
              <w:rPr>
                <w:rFonts w:hint="default" w:ascii="宋体" w:hAnsi="宋体" w:cs="宋体"/>
                <w:color w:val="000000"/>
                <w:kern w:val="0"/>
                <w:sz w:val="20"/>
                <w:szCs w:val="20"/>
                <w:lang w:val="en-US" w:eastAsia="zh-CN"/>
              </w:rPr>
            </w:pPr>
            <w:r>
              <w:rPr>
                <w:rFonts w:hint="eastAsia" w:ascii="宋体" w:hAnsi="宋体" w:cs="宋体"/>
                <w:color w:val="000000"/>
                <w:kern w:val="0"/>
                <w:sz w:val="20"/>
                <w:szCs w:val="20"/>
                <w:lang w:val="en-US" w:eastAsia="zh-CN"/>
              </w:rPr>
              <w:t>32</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7FE6643">
            <w:pPr>
              <w:widowControl/>
              <w:jc w:val="center"/>
              <w:rPr>
                <w:rFonts w:hint="eastAsia" w:ascii="宋体" w:hAnsi="宋体" w:eastAsia="宋体" w:cs="宋体"/>
                <w:color w:val="000000"/>
                <w:kern w:val="0"/>
                <w:sz w:val="20"/>
                <w:szCs w:val="20"/>
                <w:lang w:val="en-US" w:eastAsia="zh-CN" w:bidi="ar-SA"/>
              </w:rPr>
            </w:pPr>
            <w:r>
              <w:rPr>
                <w:rFonts w:hint="eastAsia" w:ascii="宋体" w:hAnsi="宋体" w:cs="宋体"/>
                <w:color w:val="000000"/>
                <w:kern w:val="0"/>
                <w:sz w:val="20"/>
                <w:szCs w:val="20"/>
                <w:lang w:val="en-US" w:eastAsia="zh-CN"/>
              </w:rPr>
              <w:t>省道S221公石线某路段道路使用性能预测与养护决策研究</w:t>
            </w:r>
          </w:p>
        </w:tc>
        <w:tc>
          <w:tcPr>
            <w:tcW w:w="144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591D93C">
            <w:pPr>
              <w:widowControl/>
              <w:jc w:val="center"/>
              <w:rPr>
                <w:rFonts w:hint="eastAsia" w:ascii="宋体" w:hAnsi="宋体" w:eastAsia="宋体" w:cs="宋体"/>
                <w:color w:val="000000"/>
                <w:kern w:val="0"/>
                <w:sz w:val="20"/>
                <w:szCs w:val="20"/>
                <w:lang w:val="en-US" w:eastAsia="zh-CN" w:bidi="ar-SA"/>
              </w:rPr>
            </w:pPr>
            <w:r>
              <w:rPr>
                <w:rFonts w:hint="eastAsia" w:ascii="宋体" w:hAnsi="宋体" w:cs="宋体"/>
                <w:color w:val="000000"/>
                <w:kern w:val="0"/>
                <w:sz w:val="20"/>
                <w:szCs w:val="20"/>
                <w:lang w:val="en-US" w:eastAsia="zh-CN"/>
              </w:rPr>
              <w:t>张凡平</w:t>
            </w:r>
          </w:p>
        </w:tc>
        <w:tc>
          <w:tcPr>
            <w:tcW w:w="218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3CCC1DE">
            <w:pPr>
              <w:widowControl/>
              <w:jc w:val="center"/>
              <w:rPr>
                <w:rFonts w:hint="eastAsia" w:ascii="宋体" w:hAnsi="宋体" w:eastAsia="宋体" w:cs="宋体"/>
                <w:color w:val="000000"/>
                <w:kern w:val="0"/>
                <w:sz w:val="20"/>
                <w:szCs w:val="20"/>
                <w:lang w:val="en-US" w:eastAsia="zh-CN" w:bidi="ar-SA"/>
              </w:rPr>
            </w:pPr>
            <w:r>
              <w:rPr>
                <w:rFonts w:hint="eastAsia" w:ascii="宋体" w:hAnsi="宋体" w:cs="宋体"/>
                <w:color w:val="000000"/>
                <w:kern w:val="0"/>
                <w:sz w:val="20"/>
                <w:szCs w:val="20"/>
                <w:lang w:val="en-US" w:eastAsia="zh-CN"/>
              </w:rPr>
              <w:t>2024.12发表于《湖北公路交通科技》</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B7A5D27">
            <w:pPr>
              <w:widowControl/>
              <w:jc w:val="center"/>
              <w:rPr>
                <w:rFonts w:hint="eastAsia" w:ascii="宋体" w:hAnsi="宋体" w:eastAsia="宋体" w:cs="宋体"/>
                <w:color w:val="000000"/>
                <w:kern w:val="0"/>
                <w:sz w:val="20"/>
                <w:szCs w:val="20"/>
                <w:lang w:val="en-US" w:eastAsia="zh-CN" w:bidi="ar-SA"/>
              </w:rPr>
            </w:pPr>
            <w:r>
              <w:rPr>
                <w:rFonts w:hint="eastAsia" w:ascii="宋体" w:hAnsi="宋体" w:cs="宋体"/>
                <w:color w:val="000000"/>
                <w:kern w:val="0"/>
                <w:sz w:val="20"/>
                <w:szCs w:val="20"/>
                <w:lang w:val="en-US" w:eastAsia="zh-CN"/>
              </w:rPr>
              <w:t>石首市公路建设养护中心</w:t>
            </w:r>
          </w:p>
        </w:tc>
        <w:tc>
          <w:tcPr>
            <w:tcW w:w="720" w:type="dxa"/>
            <w:tcBorders>
              <w:top w:val="single" w:color="000000" w:sz="4" w:space="0"/>
              <w:left w:val="single" w:color="000000" w:sz="4" w:space="0"/>
              <w:bottom w:val="single" w:color="000000" w:sz="4" w:space="0"/>
              <w:right w:val="single" w:color="000000" w:sz="4" w:space="0"/>
            </w:tcBorders>
            <w:noWrap w:val="0"/>
            <w:vAlign w:val="center"/>
          </w:tcPr>
          <w:p w14:paraId="33682CB5">
            <w:pPr>
              <w:widowControl/>
              <w:jc w:val="center"/>
              <w:rPr>
                <w:rFonts w:hint="eastAsia" w:ascii="宋体" w:hAnsi="宋体" w:cs="宋体"/>
                <w:color w:val="000000"/>
                <w:kern w:val="0"/>
                <w:sz w:val="20"/>
                <w:szCs w:val="20"/>
                <w:lang w:val="en-US" w:eastAsia="zh-CN"/>
              </w:rPr>
            </w:pPr>
            <w:r>
              <w:rPr>
                <w:rFonts w:hint="eastAsia" w:ascii="宋体" w:hAnsi="宋体" w:cs="宋体"/>
                <w:color w:val="000000"/>
                <w:kern w:val="0"/>
                <w:sz w:val="20"/>
                <w:szCs w:val="20"/>
                <w:lang w:val="en-US" w:eastAsia="zh-CN"/>
              </w:rPr>
              <w:t>三等</w:t>
            </w:r>
          </w:p>
        </w:tc>
      </w:tr>
    </w:tbl>
    <w:p w14:paraId="59B5DE91"/>
    <w:sectPr>
      <w:pgSz w:w="11906" w:h="16838"/>
      <w:pgMar w:top="1440" w:right="1797" w:bottom="1440" w:left="179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EwN2VmYjc2OGZkOThjMmM5MDFkOTg0ZGI5YmNiZDIifQ=="/>
  </w:docVars>
  <w:rsids>
    <w:rsidRoot w:val="039D7BE7"/>
    <w:rsid w:val="001D4206"/>
    <w:rsid w:val="008F6EB2"/>
    <w:rsid w:val="00F30FC3"/>
    <w:rsid w:val="01A85694"/>
    <w:rsid w:val="02D05560"/>
    <w:rsid w:val="039D7BE7"/>
    <w:rsid w:val="042E253E"/>
    <w:rsid w:val="05417C8B"/>
    <w:rsid w:val="09E22693"/>
    <w:rsid w:val="09E55D95"/>
    <w:rsid w:val="0B2D631D"/>
    <w:rsid w:val="0B8F3DF2"/>
    <w:rsid w:val="0BE04A65"/>
    <w:rsid w:val="0CEE78D1"/>
    <w:rsid w:val="0D1F336B"/>
    <w:rsid w:val="121F5CAC"/>
    <w:rsid w:val="13E56ED5"/>
    <w:rsid w:val="14357918"/>
    <w:rsid w:val="174F2A9F"/>
    <w:rsid w:val="17791889"/>
    <w:rsid w:val="1878128A"/>
    <w:rsid w:val="18AF267C"/>
    <w:rsid w:val="1B522B5E"/>
    <w:rsid w:val="20C43379"/>
    <w:rsid w:val="215C4736"/>
    <w:rsid w:val="265A320F"/>
    <w:rsid w:val="26B20955"/>
    <w:rsid w:val="2F527179"/>
    <w:rsid w:val="2F5C1CF0"/>
    <w:rsid w:val="2FF26266"/>
    <w:rsid w:val="3251196A"/>
    <w:rsid w:val="339F0F67"/>
    <w:rsid w:val="35E45B97"/>
    <w:rsid w:val="385775AE"/>
    <w:rsid w:val="3AA92EF2"/>
    <w:rsid w:val="3C300A89"/>
    <w:rsid w:val="3CD1792F"/>
    <w:rsid w:val="41F1637D"/>
    <w:rsid w:val="428B0580"/>
    <w:rsid w:val="45C66EB9"/>
    <w:rsid w:val="4AAF6DD6"/>
    <w:rsid w:val="4CDD5E7C"/>
    <w:rsid w:val="4FD24E35"/>
    <w:rsid w:val="539B25ED"/>
    <w:rsid w:val="54B40865"/>
    <w:rsid w:val="54F20BD7"/>
    <w:rsid w:val="5D425C8F"/>
    <w:rsid w:val="5E3B0C54"/>
    <w:rsid w:val="60E5134B"/>
    <w:rsid w:val="63493E13"/>
    <w:rsid w:val="65B466B1"/>
    <w:rsid w:val="6764746E"/>
    <w:rsid w:val="67BE7547"/>
    <w:rsid w:val="68A65864"/>
    <w:rsid w:val="6F14574A"/>
    <w:rsid w:val="6F391983"/>
    <w:rsid w:val="6FAE74C5"/>
    <w:rsid w:val="6FEE30A9"/>
    <w:rsid w:val="718F50E7"/>
    <w:rsid w:val="72084E9A"/>
    <w:rsid w:val="7D472D1A"/>
    <w:rsid w:val="7FC468A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99"/>
    <w:pPr>
      <w:widowControl/>
      <w:overflowPunct w:val="0"/>
      <w:autoSpaceDE w:val="0"/>
      <w:autoSpaceDN w:val="0"/>
      <w:adjustRightInd w:val="0"/>
      <w:spacing w:after="120" w:afterLines="0"/>
      <w:textAlignment w:val="baseline"/>
    </w:pPr>
    <w:rPr>
      <w:rFonts w:ascii="Times New Roman" w:hAnsi="Times New Roman" w:eastAsia="宋体"/>
      <w:kern w:val="0"/>
      <w:sz w:val="28"/>
      <w:szCs w:val="24"/>
    </w:rPr>
  </w:style>
  <w:style w:type="character" w:styleId="5">
    <w:name w:val="Hyperlink"/>
    <w:basedOn w:val="4"/>
    <w:qFormat/>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2893</Words>
  <Characters>3509</Characters>
  <Lines>0</Lines>
  <Paragraphs>0</Paragraphs>
  <TotalTime>3</TotalTime>
  <ScaleCrop>false</ScaleCrop>
  <LinksUpToDate>false</LinksUpToDate>
  <CharactersWithSpaces>3584</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2024-07-08T02:32:00Z</dcterms:created>
  <dc:creator>yanagi</dc:creator>
  <cp:lastModifiedBy>yanagi</cp:lastModifiedBy>
  <cp:lastPrinted>2025-07-21T07:52:00Z</cp:lastPrinted>
  <dcterms:modified xsi:type="dcterms:W3CDTF">2025-07-22T09:03:13Z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E403B44D534C4C21A833AF48684C8648_13</vt:lpwstr>
  </property>
  <property fmtid="{D5CDD505-2E9C-101B-9397-08002B2CF9AE}" pid="4" name="KSOTemplateDocerSaveRecord">
    <vt:lpwstr>eyJoZGlkIjoiN2EwN2VmYjc2OGZkOThjMmM5MDFkOTg0ZGI5YmNiZDIiLCJ1c2VySWQiOiI1MTE0NDU3MTAifQ==</vt:lpwstr>
  </property>
</Properties>
</file>